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9A3CE9">
        <w:rPr>
          <w:rFonts w:ascii="Arial" w:eastAsia="Times New Roman" w:hAnsi="Arial" w:cs="Arial"/>
          <w:b/>
          <w:bCs/>
          <w:color w:val="95B639"/>
          <w:lang w:eastAsia="ru-RU"/>
        </w:rPr>
        <w:t>Закон Челябинской области от 26 мая 2005 года N 383-ЗО «О стимулировании инновационной деятельности в Челябинской области» (в ред. от 27.10.2011 г. № 216-ЗО)</w:t>
      </w:r>
    </w:p>
    <w:p w:rsidR="009A3CE9" w:rsidRPr="009A3CE9" w:rsidRDefault="009A3CE9" w:rsidP="009A3CE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9A3CE9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16.05.2014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 Законов Челябинской области от 24.11.2005 </w:t>
      </w:r>
      <w:hyperlink r:id="rId4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433-ЗО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27.04.2006 </w:t>
      </w:r>
      <w:hyperlink r:id="rId5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10-ЗО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27.03.2008 </w:t>
      </w:r>
      <w:hyperlink r:id="rId6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248-ЗО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28.08.2008 </w:t>
      </w:r>
      <w:hyperlink r:id="rId7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295-ЗО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29.10.2009 </w:t>
      </w:r>
      <w:hyperlink r:id="rId8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493-ЗО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26.05.2011 </w:t>
      </w:r>
      <w:hyperlink r:id="rId9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139-ЗО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27.10.2011 </w:t>
      </w:r>
      <w:hyperlink r:id="rId10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216-ЗО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Настоящий Закон направлен на стимулирование и активизацию инновационной деятельности в Челябинской области.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1. Предмет регулирования настоящего Закона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Настоящий Закон устанавливает цели и задачи органов государственной власти Челябинской области в сфере развития инновационной деятельности, определяет формы стимулирования инновационной деятельности, осуществляемые органами государственной власти Челябинской области.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2. Основные понятия, используемые в настоящем Законе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Абзац первый исключен. - </w:t>
      </w:r>
      <w:hyperlink r:id="rId11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государственная инновационная политика Челябинской области - деятельность органов государственной власти Челябинской области по определению стратегических целей, важнейших направлений в сфере инновационной деятельности и выбор путей реализации указанных целей;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абзац третий исключен. - </w:t>
      </w:r>
      <w:hyperlink r:id="rId12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областная целевая программа развития инновационной деятельности - комплекс мероприятий (работ) правового, организационного, экономического, социального характера, направленных на решение проблем в сфере инновационной деятельности в Челябинской области, включающий в себя сроки выполнения, ресурсы, исполнителей;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абзац пятый исключен. - </w:t>
      </w:r>
      <w:hyperlink r:id="rId13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субъекты инновационной деятельности - юридические лица независимо от организационно-правовой формы и формы собственности и физические лица, осуществляющие инновационную деятельность в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абзац седьмой исключен. - </w:t>
      </w:r>
      <w:hyperlink r:id="rId14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инновационный бизнес-инкубатор - организация, созданная в целях поддержки субъектов инновационной деятельности на ранней стадии их деятельности посредством предоставления имущества, оказания консультационных и иных услуг на льготных условиях;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инновационный технопарк - организация, объединяющая ресурсы научных, образовательных, финансовых и иных организаций, индивидуальных предпринимателей с целью создания материально-технической, сервисной, финансовой и иной базы для поддержки субъектов инновационной деятельности и коммерциализации инноваций;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5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венчурный фонд - организация, обеспечивающая накопление финансовых средств из различных источников и эффективное управление ими, специализирующаяся на финансировании рисковых инновационных проектов;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инновационный центр Челябинской области - организация, создаваемая Правительством Челябинской области для стимулирования инновационной деятельности, координации деятельности и развития </w:t>
      </w: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инновационной инфраструктуры в Челябинской области, оказания содействия в привлечении финансовых ресурсов для реализации инновационных проектов.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3. Цели и задачи государственной инновационной политики Челябинской области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Целями государственной инновационной политики Челябинской области являются устойчивое экономическое развитие Челябинской области на основе использования ее инновационного потенциала и повышение качества жизни населения Челябинской области.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Государственная инновационная политика Челябинской области направлена на решение следующих задач: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обеспечение увеличения валового регионального продукта за счет освоения производства принципиально новых для Челябинской области видов продукции и технологий;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формирование условий, направленных на создание, развитие и эффективное использование инновационного потенциала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стимулирование инновационной деятельности в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развитие инновационной инфраструктуры, в том числе создание условий для осуществления экспертного, правового и иного обеспечения инновационной деятельности, а также создание инновационных технопарков и инновационных бизнес-инкубаторов;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подготовка кадров для инновационной деятельности.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4. Стимулирование инновационной деятельности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Стимулирование инновационной деятельности осуществляется органами государственной власти Челябинской области в следующих формах: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Par63"/>
      <w:bookmarkEnd w:id="0"/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разработка и реализация областных целевых программ развития инновационной деятельности в Челябинской области, инновационных проектов;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предоставление субъектам инновационной деятельности, инновационным бизнес-инкубаторам, аккредитованным инновационным технопаркам налоговых льгот в порядке, установленном налоговым законодательством Российской Федерации и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6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24.11.2005 N 433-ЗО)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предоставление субъектам инновационной деятельности, инновационным бизнес-инкубаторам, аккредитованным инновационным технопаркам отсрочек, рассрочек по уплате региональных налогов и федеральных налогов в части сумм, подлежащих зачислению в областной бюджет, в соответствии с налоговым законодательством Российской Федерации и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7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24.11.2005 N 433-ЗО)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предоставление субъектам инновационной деятельности, инновационным бизнес-инкубаторам, аккредитованным инновационным технопаркам инвестиционных налоговых кредитов в соответствии с налоговым законодательством Российской Федерации и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8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24.11.2005 N 433-ЗО)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абзац шестой исключен. - </w:t>
      </w:r>
      <w:hyperlink r:id="rId19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27.03.2008 N 248-ЗО;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1" w:name="Par75"/>
      <w:bookmarkEnd w:id="1"/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предоставление субъектам инновационной деятельности, инновационным бизнес-инкубаторам, аккредитованным инновационным технопаркам субсидий за счет средств областного бюджета в порядке и на условиях, установленных Правительством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(в ред. </w:t>
      </w:r>
      <w:hyperlink r:id="rId20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27.03.2008 N 248-ЗО)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предоставление субъектам инновационной деятельности, инновационным бизнес-инкубаторам, аккредитованным инновационным технопаркам имущества, находящегося в государственной собственности Челябинской области, в аренду на льготных условиях в соответствии с законодательством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21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24.11.2005 N 433-ЗО)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разработка и принятие нормативных правовых актов Челябинской области в сфере развития инновационной деятельности в Челябинской области и организация их исполнения;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проведения экспертиз инновационных проектов, результатов научных исследований и экспериментальных разработок, финансируемых за счет средств областного бюджета;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22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проведения конкурсов среди субъектов инновационной деятельности в порядке, установленном Губернатором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формирование спроса на инновационную продукцию, в том числе путем организации выставок, торгово-экономических миссий и других мероприятий;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23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координация действий субъектов инновационной деятельности;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создание условий для развития инновационной инфраструктуры, в том числе создание инновационных технопарков, инновационных бизнес-инкубаторов, венчурных фондов;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обучения специалистов по программам переподготовки и повышения квалификации в сфере инновационной деятельности;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24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оказание субъектам инновационной деятельности информационной и консультационной поддержки;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абзац семнадцатый исключен. - </w:t>
      </w:r>
      <w:hyperlink r:id="rId25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поощрение субъектов инновационной деятельности за достигнутые успехи и вклад в инновационное развитие Челябинской области;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26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иных формах, предусмотренных законодательством Российской Федерации.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(абзац введен </w:t>
      </w:r>
      <w:hyperlink r:id="rId27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27.10.2011 N 216-ЗО)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Финансирование расходов, предусмотренных </w:t>
      </w:r>
      <w:hyperlink r:id="rId28" w:anchor="Par63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абзацами вторым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 </w:t>
      </w:r>
      <w:hyperlink r:id="rId29" w:anchor="Par75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седьмым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части 1 настоящей статьи, является расходным обязательством Челябинской области и осуществляется в соответствии с законом об областном бюджете на очередной финансовый год и плановый период.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 Законов Челябинской области от 28.08.2008 </w:t>
      </w:r>
      <w:hyperlink r:id="rId30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295-ЗО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29.10.2009 </w:t>
      </w:r>
      <w:hyperlink r:id="rId31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493-ЗО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26.05.2011 </w:t>
      </w:r>
      <w:hyperlink r:id="rId32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139-ЗО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Аккредитация инновационных технопарков осуществляется в порядке, установленном Правительством Челябинской области.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(часть 3 введена </w:t>
      </w:r>
      <w:hyperlink r:id="rId33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24.11.2005 N 433-ЗО; в ред. </w:t>
      </w:r>
      <w:hyperlink r:id="rId34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27.03.2008 N 248-ЗО)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5. Исключена. - </w:t>
      </w:r>
      <w:hyperlink r:id="rId35" w:history="1">
        <w:r w:rsidRPr="009A3CE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27.03.2008 N 248-ЗО.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6. Инновационный центр Челябинской области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Инновационный центр Челябинской области создается Правительством Челябинской области в целях реализации государственной инновационной политики Челябинской области, стимулирования инновационной деятельности, координации действий субъектов инновационной деятельности и развития инновационной инфраструктуры в Челябинской области, оказания содействия субъектам инновационной деятельности в привлечении финансовых ресурсов для реализации инновационных проектов.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Инновационный центр Челябинской области выполняет следующие функции: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проведение в организациях независимо от организационно-правовой формы и формы собственности мониторинга инновационного потенциала и потребности в инновациях;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экспертизы инновационных проектов, результатов научных исследований и экспериментальных разработок;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оказание содействия субъектам инновационной деятельности в привлечении финансовых ресурсов для реализации инновационных проектов;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оказание субъектам инновационной деятельности информационной, консультационной, правовой поддержки, услуг в сфере патентования;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иные функции в соответствии с законодательством Челябинской области.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7. Вступление в силу настоящего Закона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Настоящий Закон вступает в силу со дня его официального опубликования.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Губернатор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9A3CE9" w:rsidRPr="009A3CE9" w:rsidRDefault="009A3CE9" w:rsidP="009A3C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A3CE9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П.И.СУМИН</w:t>
      </w:r>
    </w:p>
    <w:p w:rsidR="00CD411D" w:rsidRDefault="009A3CE9">
      <w:bookmarkStart w:id="2" w:name="_GoBack"/>
      <w:bookmarkEnd w:id="2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89"/>
    <w:rsid w:val="0083053C"/>
    <w:rsid w:val="00900B89"/>
    <w:rsid w:val="009A3CE9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F2A0-90D5-4C5C-93DC-AC0DA2E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CE9"/>
  </w:style>
  <w:style w:type="character" w:styleId="a4">
    <w:name w:val="Hyperlink"/>
    <w:basedOn w:val="a0"/>
    <w:uiPriority w:val="99"/>
    <w:semiHidden/>
    <w:unhideWhenUsed/>
    <w:rsid w:val="009A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47FF3650DEFEEE1A0731A5F20B502840ABC945BE294AFD8228C2E4F729C32E5C9E51AAA4B432C79E6F6GFwEE" TargetMode="External"/><Relationship Id="rId13" Type="http://schemas.openxmlformats.org/officeDocument/2006/relationships/hyperlink" Target="consultantplus://offline/ref=FC547FF3650DEFEEE1A0731A5F20B502840ABC9459E491A2DF228C2E4F729C32E5C9E51AAA4B432C79E6F5GFwEE" TargetMode="External"/><Relationship Id="rId18" Type="http://schemas.openxmlformats.org/officeDocument/2006/relationships/hyperlink" Target="consultantplus://offline/ref=FC547FF3650DEFEEE1A0731A5F20B502840ABC945CE597A2DD228C2E4F729C32E5C9E51AAA4B432C79E6F5GFwEE" TargetMode="External"/><Relationship Id="rId26" Type="http://schemas.openxmlformats.org/officeDocument/2006/relationships/hyperlink" Target="consultantplus://offline/ref=FC547FF3650DEFEEE1A0731A5F20B502840ABC9459E491A2DF228C2E4F729C32E5C9E51AAA4B432C79E6F4GFw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547FF3650DEFEEE1A0731A5F20B502840ABC945CE597A2DD228C2E4F729C32E5C9E51AAA4B432C79E6F5GFwEE" TargetMode="External"/><Relationship Id="rId34" Type="http://schemas.openxmlformats.org/officeDocument/2006/relationships/hyperlink" Target="consultantplus://offline/ref=FC547FF3650DEFEEE1A0731A5F20B502840ABC945DE998AEDD228C2E4F729C32E5C9E51AAA4B432C79E6F4GFw4E" TargetMode="External"/><Relationship Id="rId7" Type="http://schemas.openxmlformats.org/officeDocument/2006/relationships/hyperlink" Target="consultantplus://offline/ref=FC547FF3650DEFEEE1A0731A5F20B502840ABC945AE390A7DB228C2E4F729C32E5C9E51AAA4B432C79E6F6GFw3E" TargetMode="External"/><Relationship Id="rId12" Type="http://schemas.openxmlformats.org/officeDocument/2006/relationships/hyperlink" Target="consultantplus://offline/ref=FC547FF3650DEFEEE1A0731A5F20B502840ABC9459E491A2DF228C2E4F729C32E5C9E51AAA4B432C79E6F5GFwEE" TargetMode="External"/><Relationship Id="rId17" Type="http://schemas.openxmlformats.org/officeDocument/2006/relationships/hyperlink" Target="consultantplus://offline/ref=FC547FF3650DEFEEE1A0731A5F20B502840ABC945CE597A2DD228C2E4F729C32E5C9E51AAA4B432C79E6F5GFwEE" TargetMode="External"/><Relationship Id="rId25" Type="http://schemas.openxmlformats.org/officeDocument/2006/relationships/hyperlink" Target="consultantplus://offline/ref=FC547FF3650DEFEEE1A0731A5F20B502840ABC9459E491A2DF228C2E4F729C32E5C9E51AAA4B432C79E6F4GFwFE" TargetMode="External"/><Relationship Id="rId33" Type="http://schemas.openxmlformats.org/officeDocument/2006/relationships/hyperlink" Target="consultantplus://offline/ref=FC547FF3650DEFEEE1A0731A5F20B502840ABC945CE597A2DD228C2E4F729C32E5C9E51AAA4B432C79E6F4GFw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547FF3650DEFEEE1A0731A5F20B502840ABC945CE597A2DD228C2E4F729C32E5C9E51AAA4B432C79E6F5GFwEE" TargetMode="External"/><Relationship Id="rId20" Type="http://schemas.openxmlformats.org/officeDocument/2006/relationships/hyperlink" Target="consultantplus://offline/ref=FC547FF3650DEFEEE1A0731A5F20B502840ABC945DE998AEDD228C2E4F729C32E5C9E51AAA4B432C79E6F4GFw6E" TargetMode="External"/><Relationship Id="rId29" Type="http://schemas.openxmlformats.org/officeDocument/2006/relationships/hyperlink" Target="http://chelbiznes.ru/admin/article/text.php?tiny=1&amp;pk=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47FF3650DEFEEE1A0731A5F20B502840ABC945DE998AEDD228C2E4F729C32E5C9E51AAA4B432C79E6F5GFw0E" TargetMode="External"/><Relationship Id="rId11" Type="http://schemas.openxmlformats.org/officeDocument/2006/relationships/hyperlink" Target="consultantplus://offline/ref=FC547FF3650DEFEEE1A0731A5F20B502840ABC9459E491A2DF228C2E4F729C32E5C9E51AAA4B432C79E6F5GFwEE" TargetMode="External"/><Relationship Id="rId24" Type="http://schemas.openxmlformats.org/officeDocument/2006/relationships/hyperlink" Target="consultantplus://offline/ref=FC547FF3650DEFEEE1A0731A5F20B502840ABC9459E491A2DF228C2E4F729C32E5C9E51AAA4B432C79E6F4GFw1E" TargetMode="External"/><Relationship Id="rId32" Type="http://schemas.openxmlformats.org/officeDocument/2006/relationships/hyperlink" Target="consultantplus://offline/ref=FC547FF3650DEFEEE1A0731A5F20B502840ABC9458E990A3D2228C2E4F729C32E5C9E51AAA4B432C79E6F6GFw0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C547FF3650DEFEEE1A0731A5F20B502840ABC9458E490A0DA228C2E4F729C32E5C9E51AAA4B432C79E6F1GFw1E" TargetMode="External"/><Relationship Id="rId15" Type="http://schemas.openxmlformats.org/officeDocument/2006/relationships/hyperlink" Target="consultantplus://offline/ref=FC547FF3650DEFEEE1A0731A5F20B502840ABC9459E491A2DF228C2E4F729C32E5C9E51AAA4B432C79E6F4GFw7E" TargetMode="External"/><Relationship Id="rId23" Type="http://schemas.openxmlformats.org/officeDocument/2006/relationships/hyperlink" Target="consultantplus://offline/ref=FC547FF3650DEFEEE1A0731A5F20B502840ABC9459E491A2DF228C2E4F729C32E5C9E51AAA4B432C79E6F4GFw3E" TargetMode="External"/><Relationship Id="rId28" Type="http://schemas.openxmlformats.org/officeDocument/2006/relationships/hyperlink" Target="http://chelbiznes.ru/admin/article/text.php?tiny=1&amp;pk=34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C547FF3650DEFEEE1A0731A5F20B502840ABC9459E491A2DF228C2E4F729C32E5C9E51AAA4B432C79E6F5GFw0E" TargetMode="External"/><Relationship Id="rId19" Type="http://schemas.openxmlformats.org/officeDocument/2006/relationships/hyperlink" Target="consultantplus://offline/ref=FC547FF3650DEFEEE1A0731A5F20B502840ABC945DE998AEDD228C2E4F729C32E5C9E51AAA4B432C79E6F4GFw7E" TargetMode="External"/><Relationship Id="rId31" Type="http://schemas.openxmlformats.org/officeDocument/2006/relationships/hyperlink" Target="consultantplus://offline/ref=FC547FF3650DEFEEE1A0731A5F20B502840ABC945BE294AFD8228C2E4F729C32E5C9E51AAA4B432C79E6F6GFwEE" TargetMode="External"/><Relationship Id="rId4" Type="http://schemas.openxmlformats.org/officeDocument/2006/relationships/hyperlink" Target="consultantplus://offline/ref=FC547FF3650DEFEEE1A0731A5F20B502840ABC945CE597A2DD228C2E4F729C32E5C9E51AAA4B432C79E6F5GFw0E" TargetMode="External"/><Relationship Id="rId9" Type="http://schemas.openxmlformats.org/officeDocument/2006/relationships/hyperlink" Target="consultantplus://offline/ref=FC547FF3650DEFEEE1A0731A5F20B502840ABC9458E990A3D2228C2E4F729C32E5C9E51AAA4B432C79E6F6GFw0E" TargetMode="External"/><Relationship Id="rId14" Type="http://schemas.openxmlformats.org/officeDocument/2006/relationships/hyperlink" Target="consultantplus://offline/ref=FC547FF3650DEFEEE1A0731A5F20B502840ABC9459E491A2DF228C2E4F729C32E5C9E51AAA4B432C79E6F5GFwEE" TargetMode="External"/><Relationship Id="rId22" Type="http://schemas.openxmlformats.org/officeDocument/2006/relationships/hyperlink" Target="consultantplus://offline/ref=FC547FF3650DEFEEE1A0731A5F20B502840ABC9459E491A2DF228C2E4F729C32E5C9E51AAA4B432C79E6F4GFw4E" TargetMode="External"/><Relationship Id="rId27" Type="http://schemas.openxmlformats.org/officeDocument/2006/relationships/hyperlink" Target="consultantplus://offline/ref=FC547FF3650DEFEEE1A0731A5F20B502840ABC9459E491A2DF228C2E4F729C32E5C9E51AAA4B432C79E6F7GFw6E" TargetMode="External"/><Relationship Id="rId30" Type="http://schemas.openxmlformats.org/officeDocument/2006/relationships/hyperlink" Target="consultantplus://offline/ref=FC547FF3650DEFEEE1A0731A5F20B502840ABC945AE390A7DB228C2E4F729C32E5C9E51AAA4B432C79E6F6GFw3E" TargetMode="External"/><Relationship Id="rId35" Type="http://schemas.openxmlformats.org/officeDocument/2006/relationships/hyperlink" Target="consultantplus://offline/ref=FC547FF3650DEFEEE1A0731A5F20B502840ABC945DE998AEDD228C2E4F729C32E5C9E51AAA4B432C79E6F4GFw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2016-12-22T04:40:00Z</dcterms:created>
  <dcterms:modified xsi:type="dcterms:W3CDTF">2016-12-22T04:40:00Z</dcterms:modified>
</cp:coreProperties>
</file>