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1" w:rsidRDefault="00FE71BC" w:rsidP="00C52D61">
      <w:bookmarkStart w:id="0" w:name="P4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4pt;margin-top:-28.95pt;width:81.45pt;height:24pt;z-index:251661312" stroked="f">
            <v:textbox>
              <w:txbxContent>
                <w:p w:rsidR="00C52D61" w:rsidRPr="00F502C5" w:rsidRDefault="00C52D61" w:rsidP="00C52D61">
                  <w:pPr>
                    <w:tabs>
                      <w:tab w:val="left" w:pos="4140"/>
                    </w:tabs>
                    <w:jc w:val="both"/>
                  </w:pPr>
                  <w:r w:rsidRPr="00F502C5">
                    <w:t>ПРОЕКТ</w:t>
                  </w:r>
                </w:p>
              </w:txbxContent>
            </v:textbox>
          </v:shape>
        </w:pict>
      </w:r>
      <w:r w:rsidR="00C52D6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0310" cy="3295015"/>
            <wp:effectExtent l="19050" t="0" r="2540" b="0"/>
            <wp:wrapNone/>
            <wp:docPr id="10" name="Рисунок 10" descr="Губернатор_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бернатор_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D61" w:rsidRDefault="00C52D61" w:rsidP="00C52D61"/>
    <w:p w:rsidR="00C52D61" w:rsidRDefault="00C52D61" w:rsidP="00C52D61"/>
    <w:p w:rsidR="00C52D61" w:rsidRDefault="00C52D61" w:rsidP="00C52D61"/>
    <w:p w:rsidR="00C52D61" w:rsidRDefault="00C52D61" w:rsidP="00C52D61"/>
    <w:p w:rsidR="00C52D61" w:rsidRDefault="00C52D61" w:rsidP="00C52D61"/>
    <w:p w:rsidR="00C52D61" w:rsidRDefault="00C52D61" w:rsidP="00C52D61"/>
    <w:p w:rsidR="00C52D61" w:rsidRDefault="00C52D61" w:rsidP="00C52D61"/>
    <w:p w:rsidR="00C52D61" w:rsidRDefault="00C52D61" w:rsidP="00C52D61"/>
    <w:p w:rsidR="00C52D61" w:rsidRDefault="00C52D61" w:rsidP="00C52D61"/>
    <w:p w:rsidR="00C52D61" w:rsidRDefault="00C52D61" w:rsidP="00C52D61"/>
    <w:p w:rsidR="00C52D61" w:rsidRPr="00CC3697" w:rsidRDefault="00C52D61" w:rsidP="00C52D61">
      <w:pPr>
        <w:rPr>
          <w:sz w:val="32"/>
          <w:szCs w:val="32"/>
        </w:rPr>
      </w:pPr>
    </w:p>
    <w:p w:rsidR="00C52D61" w:rsidRDefault="00C52D61" w:rsidP="00C52D61">
      <w:pPr>
        <w:tabs>
          <w:tab w:val="left" w:pos="-5400"/>
          <w:tab w:val="left" w:pos="3060"/>
        </w:tabs>
        <w:ind w:firstLine="360"/>
      </w:pPr>
      <w:r>
        <w:tab/>
      </w:r>
    </w:p>
    <w:p w:rsidR="00C52D61" w:rsidRDefault="00C52D61" w:rsidP="00C52D61">
      <w:pPr>
        <w:rPr>
          <w:sz w:val="20"/>
          <w:szCs w:val="20"/>
        </w:rPr>
      </w:pPr>
    </w:p>
    <w:p w:rsidR="00C52D61" w:rsidRPr="002D672D" w:rsidRDefault="00C52D61" w:rsidP="00C52D61">
      <w:pPr>
        <w:spacing w:before="40"/>
        <w:rPr>
          <w:sz w:val="20"/>
          <w:szCs w:val="20"/>
        </w:rPr>
      </w:pPr>
    </w:p>
    <w:p w:rsidR="00C52D61" w:rsidRDefault="00C52D61" w:rsidP="00C52D61">
      <w:pPr>
        <w:pStyle w:val="ab"/>
        <w:spacing w:after="960"/>
        <w:ind w:right="5954"/>
        <w:jc w:val="both"/>
      </w:pPr>
      <w:r>
        <w:t>О проведении ежегодного областного конкурса «Коллективный договор – основа защиты социально-трудовых прав работников»</w:t>
      </w:r>
    </w:p>
    <w:p w:rsidR="00C52D61" w:rsidRPr="00542C21" w:rsidRDefault="00C52D61" w:rsidP="00C52D61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hAnsi="Times New Roman" w:cs="Times New Roman"/>
          <w:sz w:val="28"/>
          <w:szCs w:val="28"/>
        </w:rPr>
        <w:t>В целях развития коллективно-договорного регулирования социально-трудовых отношений, повышения эффективности системы переговоров, защиты трудовых прав работников и принятия взаимовыгодных решений в социально-трудовой сфере</w:t>
      </w:r>
    </w:p>
    <w:p w:rsidR="00C52D61" w:rsidRPr="00542C21" w:rsidRDefault="00C52D61" w:rsidP="00C52D61">
      <w:pPr>
        <w:spacing w:line="228" w:lineRule="auto"/>
        <w:ind w:firstLine="709"/>
        <w:jc w:val="both"/>
        <w:rPr>
          <w:sz w:val="28"/>
          <w:szCs w:val="28"/>
        </w:rPr>
      </w:pPr>
      <w:r w:rsidRPr="00542C21">
        <w:rPr>
          <w:sz w:val="28"/>
          <w:szCs w:val="28"/>
        </w:rPr>
        <w:t>ПОСТАНОВЛЯЮ:</w:t>
      </w:r>
    </w:p>
    <w:p w:rsidR="00C52D61" w:rsidRPr="00542C21" w:rsidRDefault="00C52D61" w:rsidP="00C52D61">
      <w:pPr>
        <w:pStyle w:val="ConsPlusNormal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1" w:history="1">
        <w:r w:rsidRPr="007C2E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C2E3F">
        <w:rPr>
          <w:rFonts w:ascii="Times New Roman" w:hAnsi="Times New Roman" w:cs="Times New Roman"/>
          <w:sz w:val="28"/>
          <w:szCs w:val="28"/>
        </w:rPr>
        <w:t xml:space="preserve"> о</w:t>
      </w:r>
      <w:r w:rsidRPr="00542C21">
        <w:rPr>
          <w:rFonts w:ascii="Times New Roman" w:hAnsi="Times New Roman" w:cs="Times New Roman"/>
          <w:sz w:val="28"/>
          <w:szCs w:val="28"/>
        </w:rPr>
        <w:t xml:space="preserve"> проведении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«Коллективный договор –</w:t>
      </w:r>
      <w:r w:rsidRPr="00542C21">
        <w:rPr>
          <w:rFonts w:ascii="Times New Roman" w:hAnsi="Times New Roman" w:cs="Times New Roman"/>
          <w:sz w:val="28"/>
          <w:szCs w:val="28"/>
        </w:rPr>
        <w:t xml:space="preserve"> основа защиты социал</w:t>
      </w:r>
      <w:r>
        <w:rPr>
          <w:rFonts w:ascii="Times New Roman" w:hAnsi="Times New Roman" w:cs="Times New Roman"/>
          <w:sz w:val="28"/>
          <w:szCs w:val="28"/>
        </w:rPr>
        <w:t>ьно-трудовых прав работников»</w:t>
      </w:r>
      <w:r w:rsidRPr="00542C21">
        <w:rPr>
          <w:rFonts w:ascii="Times New Roman" w:hAnsi="Times New Roman" w:cs="Times New Roman"/>
          <w:sz w:val="28"/>
          <w:szCs w:val="28"/>
        </w:rPr>
        <w:t>.</w:t>
      </w:r>
    </w:p>
    <w:p w:rsidR="00C52D61" w:rsidRPr="00542C21" w:rsidRDefault="00C52D61" w:rsidP="00C52D61">
      <w:pPr>
        <w:pStyle w:val="ConsPlusNormal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Челябинской области (Смольников С.А.) </w:t>
      </w:r>
      <w:r w:rsidRPr="00542C21">
        <w:rPr>
          <w:rFonts w:ascii="Times New Roman" w:hAnsi="Times New Roman" w:cs="Times New Roman"/>
          <w:sz w:val="28"/>
          <w:szCs w:val="28"/>
        </w:rPr>
        <w:t xml:space="preserve">организовать проведение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C21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C21">
        <w:rPr>
          <w:rFonts w:ascii="Times New Roman" w:hAnsi="Times New Roman" w:cs="Times New Roman"/>
          <w:sz w:val="28"/>
          <w:szCs w:val="28"/>
        </w:rPr>
        <w:t xml:space="preserve"> основа защиты социально-трудовых прав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C21">
        <w:rPr>
          <w:rFonts w:ascii="Times New Roman" w:hAnsi="Times New Roman" w:cs="Times New Roman"/>
          <w:sz w:val="28"/>
          <w:szCs w:val="28"/>
        </w:rPr>
        <w:t>.</w:t>
      </w:r>
    </w:p>
    <w:p w:rsidR="00C52D61" w:rsidRPr="00542C21" w:rsidRDefault="00C52D61" w:rsidP="00C52D61">
      <w:pPr>
        <w:pStyle w:val="ConsPlusNormal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проведению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C21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C21">
        <w:rPr>
          <w:rFonts w:ascii="Times New Roman" w:hAnsi="Times New Roman" w:cs="Times New Roman"/>
          <w:sz w:val="28"/>
          <w:szCs w:val="28"/>
        </w:rPr>
        <w:t xml:space="preserve"> основа защиты социально-трудовых прав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C21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Pr="003D1F54">
        <w:rPr>
          <w:rFonts w:ascii="Times New Roman" w:hAnsi="Times New Roman" w:cs="Times New Roman"/>
          <w:sz w:val="28"/>
          <w:szCs w:val="28"/>
        </w:rPr>
        <w:t xml:space="preserve">его </w:t>
      </w:r>
      <w:hyperlink w:anchor="P340" w:history="1">
        <w:r w:rsidRPr="003D1F5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42C2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2D61" w:rsidRPr="00694591" w:rsidRDefault="00C52D61" w:rsidP="00C52D61">
      <w:pPr>
        <w:pStyle w:val="ConsPlusNormal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1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Pr="003D1F54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9" w:history="1">
        <w:r w:rsidRPr="003D1F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42C2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2C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2C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 г. №</w:t>
      </w:r>
      <w:r w:rsidRPr="0054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394 «</w:t>
      </w:r>
      <w:r w:rsidRPr="00542C21">
        <w:rPr>
          <w:rFonts w:ascii="Times New Roman" w:hAnsi="Times New Roman" w:cs="Times New Roman"/>
          <w:sz w:val="28"/>
          <w:szCs w:val="28"/>
        </w:rPr>
        <w:t xml:space="preserve">О проведении ежегодного областного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2C21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C21">
        <w:rPr>
          <w:rFonts w:ascii="Times New Roman" w:hAnsi="Times New Roman" w:cs="Times New Roman"/>
          <w:sz w:val="28"/>
          <w:szCs w:val="28"/>
        </w:rPr>
        <w:t xml:space="preserve"> основа защиты социально-трудовых прав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2C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4591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694591">
        <w:rPr>
          <w:rFonts w:ascii="Times New Roman" w:hAnsi="Times New Roman" w:cs="Times New Roman"/>
          <w:sz w:val="28"/>
          <w:szCs w:val="28"/>
        </w:rPr>
        <w:t xml:space="preserve"> панорама, 14 июня 2014 г., № 87, </w:t>
      </w:r>
      <w:proofErr w:type="spellStart"/>
      <w:r w:rsidRPr="00694591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69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4591">
        <w:rPr>
          <w:rFonts w:ascii="Times New Roman" w:hAnsi="Times New Roman" w:cs="Times New Roman"/>
          <w:sz w:val="28"/>
          <w:szCs w:val="28"/>
        </w:rPr>
        <w:t>№ 24).</w:t>
      </w:r>
    </w:p>
    <w:p w:rsidR="00C52D61" w:rsidRPr="00694591" w:rsidRDefault="00C52D61" w:rsidP="00C52D61">
      <w:pPr>
        <w:pStyle w:val="ConsPlusNormal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9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C52D61" w:rsidRDefault="00C52D61" w:rsidP="00C52D61">
      <w:pPr>
        <w:pStyle w:val="ConsPlusNormal"/>
        <w:numPr>
          <w:ilvl w:val="0"/>
          <w:numId w:val="18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52D61" w:rsidRDefault="00C52D61" w:rsidP="00C52D61">
      <w:pPr>
        <w:pStyle w:val="ConsPlusNormal"/>
        <w:tabs>
          <w:tab w:val="left" w:pos="1134"/>
        </w:tabs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D61" w:rsidRDefault="00C52D61" w:rsidP="00C52D61">
      <w:pPr>
        <w:pStyle w:val="ConsPlusNormal"/>
        <w:tabs>
          <w:tab w:val="left" w:pos="1134"/>
        </w:tabs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D61" w:rsidRPr="002C1215" w:rsidRDefault="00C52D61" w:rsidP="00C52D61">
      <w:pPr>
        <w:pStyle w:val="ConsPlusNormal"/>
        <w:tabs>
          <w:tab w:val="left" w:pos="1134"/>
        </w:tabs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215">
        <w:rPr>
          <w:rFonts w:ascii="Times New Roman" w:hAnsi="Times New Roman" w:cs="Times New Roman"/>
          <w:sz w:val="28"/>
          <w:szCs w:val="28"/>
        </w:rPr>
        <w:t>Б.А. Дубровский</w:t>
      </w:r>
    </w:p>
    <w:p w:rsidR="007A31C8" w:rsidRPr="00267729" w:rsidRDefault="00E047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A31C8" w:rsidRPr="00267729">
        <w:rPr>
          <w:rFonts w:ascii="Times New Roman" w:hAnsi="Times New Roman" w:cs="Times New Roman"/>
          <w:sz w:val="26"/>
          <w:szCs w:val="26"/>
        </w:rPr>
        <w:t>ОЛОЖЕНИЕ</w:t>
      </w:r>
    </w:p>
    <w:p w:rsidR="00E047C5" w:rsidRPr="00267729" w:rsidRDefault="00E047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 проведении ежегодного областного конкурса</w:t>
      </w:r>
    </w:p>
    <w:p w:rsidR="00E047C5" w:rsidRPr="00267729" w:rsidRDefault="008517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«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Коллективный договор </w:t>
      </w:r>
      <w:r w:rsidRPr="00267729">
        <w:rPr>
          <w:rFonts w:ascii="Times New Roman" w:hAnsi="Times New Roman" w:cs="Times New Roman"/>
          <w:sz w:val="26"/>
          <w:szCs w:val="26"/>
        </w:rPr>
        <w:t>–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основа защиты</w:t>
      </w:r>
    </w:p>
    <w:p w:rsidR="00E047C5" w:rsidRPr="00267729" w:rsidRDefault="00E047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соц</w:t>
      </w:r>
      <w:r w:rsidR="00851728" w:rsidRPr="00267729">
        <w:rPr>
          <w:rFonts w:ascii="Times New Roman" w:hAnsi="Times New Roman" w:cs="Times New Roman"/>
          <w:sz w:val="26"/>
          <w:szCs w:val="26"/>
        </w:rPr>
        <w:t>иально-трудовых прав работников»</w:t>
      </w:r>
    </w:p>
    <w:p w:rsidR="00E047C5" w:rsidRPr="00267729" w:rsidRDefault="00E047C5" w:rsidP="00FD1770">
      <w:pPr>
        <w:pStyle w:val="ConsPlusNormal"/>
        <w:spacing w:before="24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047C5" w:rsidRPr="00267729" w:rsidRDefault="00E047C5" w:rsidP="007E40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условия и порядок проведения </w:t>
      </w:r>
      <w:r w:rsidR="00CF4283" w:rsidRPr="00267729">
        <w:rPr>
          <w:rFonts w:ascii="Times New Roman" w:hAnsi="Times New Roman" w:cs="Times New Roman"/>
          <w:sz w:val="26"/>
          <w:szCs w:val="26"/>
        </w:rPr>
        <w:t xml:space="preserve">в Челябинской области </w:t>
      </w:r>
      <w:r w:rsidR="0063783C" w:rsidRPr="00267729">
        <w:rPr>
          <w:rFonts w:ascii="Times New Roman" w:hAnsi="Times New Roman" w:cs="Times New Roman"/>
          <w:sz w:val="26"/>
          <w:szCs w:val="26"/>
        </w:rPr>
        <w:t>областного конкурса «</w:t>
      </w:r>
      <w:r w:rsidRPr="00267729">
        <w:rPr>
          <w:rFonts w:ascii="Times New Roman" w:hAnsi="Times New Roman" w:cs="Times New Roman"/>
          <w:sz w:val="26"/>
          <w:szCs w:val="26"/>
        </w:rPr>
        <w:t xml:space="preserve">Коллективный договор </w:t>
      </w:r>
      <w:r w:rsidR="0063783C" w:rsidRPr="00267729">
        <w:rPr>
          <w:rFonts w:ascii="Times New Roman" w:hAnsi="Times New Roman" w:cs="Times New Roman"/>
          <w:sz w:val="26"/>
          <w:szCs w:val="26"/>
        </w:rPr>
        <w:t>–</w:t>
      </w:r>
      <w:r w:rsidRPr="00267729">
        <w:rPr>
          <w:rFonts w:ascii="Times New Roman" w:hAnsi="Times New Roman" w:cs="Times New Roman"/>
          <w:sz w:val="26"/>
          <w:szCs w:val="26"/>
        </w:rPr>
        <w:t xml:space="preserve"> основа защиты соц</w:t>
      </w:r>
      <w:r w:rsidR="0063783C" w:rsidRPr="00267729">
        <w:rPr>
          <w:rFonts w:ascii="Times New Roman" w:hAnsi="Times New Roman" w:cs="Times New Roman"/>
          <w:sz w:val="26"/>
          <w:szCs w:val="26"/>
        </w:rPr>
        <w:t>иально-трудовых прав работников»</w:t>
      </w:r>
      <w:r w:rsidRPr="00267729">
        <w:rPr>
          <w:rFonts w:ascii="Times New Roman" w:hAnsi="Times New Roman" w:cs="Times New Roman"/>
          <w:sz w:val="26"/>
          <w:szCs w:val="26"/>
        </w:rPr>
        <w:t xml:space="preserve"> (далее именуется </w:t>
      </w:r>
      <w:r w:rsidR="0063783C" w:rsidRPr="00267729">
        <w:rPr>
          <w:rFonts w:ascii="Times New Roman" w:hAnsi="Times New Roman" w:cs="Times New Roman"/>
          <w:sz w:val="26"/>
          <w:szCs w:val="26"/>
        </w:rPr>
        <w:t>–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63783C" w:rsidRPr="00267729">
        <w:rPr>
          <w:rFonts w:ascii="Times New Roman" w:hAnsi="Times New Roman" w:cs="Times New Roman"/>
          <w:sz w:val="26"/>
          <w:szCs w:val="26"/>
        </w:rPr>
        <w:t>Конкурс), а также порядок определения его победителей.</w:t>
      </w:r>
    </w:p>
    <w:p w:rsidR="0063783C" w:rsidRPr="000A58B3" w:rsidRDefault="007977C9" w:rsidP="007E40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8B3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</w:t>
      </w:r>
      <w:r w:rsidR="00A80D28" w:rsidRPr="000A58B3">
        <w:rPr>
          <w:rFonts w:ascii="Times New Roman" w:hAnsi="Times New Roman" w:cs="Times New Roman"/>
          <w:sz w:val="26"/>
          <w:szCs w:val="26"/>
        </w:rPr>
        <w:t>Министерство экономического развития Челябинской области</w:t>
      </w:r>
      <w:r w:rsidR="00460A40" w:rsidRPr="000A58B3">
        <w:rPr>
          <w:rFonts w:ascii="Times New Roman" w:hAnsi="Times New Roman" w:cs="Times New Roman"/>
          <w:sz w:val="26"/>
          <w:szCs w:val="26"/>
        </w:rPr>
        <w:t xml:space="preserve"> (далее именуется – Уполномоченный орган)</w:t>
      </w:r>
      <w:r w:rsidR="00A80D28" w:rsidRPr="000A58B3">
        <w:rPr>
          <w:rFonts w:ascii="Times New Roman" w:hAnsi="Times New Roman" w:cs="Times New Roman"/>
          <w:sz w:val="26"/>
          <w:szCs w:val="26"/>
        </w:rPr>
        <w:t>.</w:t>
      </w:r>
    </w:p>
    <w:p w:rsidR="006C7F8D" w:rsidRPr="00267729" w:rsidRDefault="006C7F8D" w:rsidP="007E40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Для определения победителей </w:t>
      </w:r>
      <w:r w:rsidR="00C657DF" w:rsidRPr="00267729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267729">
        <w:rPr>
          <w:rFonts w:ascii="Times New Roman" w:hAnsi="Times New Roman" w:cs="Times New Roman"/>
          <w:sz w:val="26"/>
          <w:szCs w:val="26"/>
        </w:rPr>
        <w:t xml:space="preserve">образуется организационный комитет </w:t>
      </w:r>
      <w:r w:rsidR="00626B55" w:rsidRPr="00267729">
        <w:rPr>
          <w:rFonts w:ascii="Times New Roman" w:hAnsi="Times New Roman" w:cs="Times New Roman"/>
          <w:sz w:val="26"/>
          <w:szCs w:val="26"/>
        </w:rPr>
        <w:t xml:space="preserve">из представителей сторон социального партнерства </w:t>
      </w:r>
      <w:r w:rsidR="00082CA0" w:rsidRPr="00267729"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  <w:r w:rsidR="005C65D8" w:rsidRPr="00267729">
        <w:rPr>
          <w:rFonts w:ascii="Times New Roman" w:hAnsi="Times New Roman" w:cs="Times New Roman"/>
          <w:sz w:val="26"/>
          <w:szCs w:val="26"/>
        </w:rPr>
        <w:t>(</w:t>
      </w:r>
      <w:r w:rsidR="00626B55" w:rsidRPr="00267729">
        <w:rPr>
          <w:rFonts w:ascii="Times New Roman" w:hAnsi="Times New Roman" w:cs="Times New Roman"/>
          <w:sz w:val="26"/>
          <w:szCs w:val="26"/>
        </w:rPr>
        <w:t>да</w:t>
      </w:r>
      <w:r w:rsidR="005C65D8" w:rsidRPr="00267729">
        <w:rPr>
          <w:rFonts w:ascii="Times New Roman" w:hAnsi="Times New Roman" w:cs="Times New Roman"/>
          <w:sz w:val="26"/>
          <w:szCs w:val="26"/>
        </w:rPr>
        <w:t>ле</w:t>
      </w:r>
      <w:r w:rsidR="00626B55" w:rsidRPr="00267729">
        <w:rPr>
          <w:rFonts w:ascii="Times New Roman" w:hAnsi="Times New Roman" w:cs="Times New Roman"/>
          <w:sz w:val="26"/>
          <w:szCs w:val="26"/>
        </w:rPr>
        <w:t>е</w:t>
      </w:r>
      <w:r w:rsidR="005C65D8" w:rsidRPr="00267729">
        <w:rPr>
          <w:rFonts w:ascii="Times New Roman" w:hAnsi="Times New Roman" w:cs="Times New Roman"/>
          <w:sz w:val="26"/>
          <w:szCs w:val="26"/>
        </w:rPr>
        <w:t xml:space="preserve"> именуется – оргкомитет).</w:t>
      </w:r>
    </w:p>
    <w:p w:rsidR="00CB5420" w:rsidRPr="00267729" w:rsidRDefault="00CB5420" w:rsidP="007E40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Конкурс проводится ежегодно </w:t>
      </w:r>
      <w:r w:rsidR="00F057E9" w:rsidRPr="00267729">
        <w:rPr>
          <w:rFonts w:ascii="Times New Roman" w:hAnsi="Times New Roman" w:cs="Times New Roman"/>
          <w:sz w:val="26"/>
          <w:szCs w:val="26"/>
        </w:rPr>
        <w:t xml:space="preserve">по итогам выполнения условий коллективных договоров за </w:t>
      </w:r>
      <w:r w:rsidR="00CF4283" w:rsidRPr="00267729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F057E9" w:rsidRPr="00267729">
        <w:rPr>
          <w:rFonts w:ascii="Times New Roman" w:hAnsi="Times New Roman" w:cs="Times New Roman"/>
          <w:sz w:val="26"/>
          <w:szCs w:val="26"/>
        </w:rPr>
        <w:t>год</w:t>
      </w:r>
      <w:r w:rsidR="006C2D7D" w:rsidRPr="00267729">
        <w:rPr>
          <w:rFonts w:ascii="Times New Roman" w:hAnsi="Times New Roman" w:cs="Times New Roman"/>
          <w:sz w:val="26"/>
          <w:szCs w:val="26"/>
        </w:rPr>
        <w:t xml:space="preserve"> (предшествующий году проведения Конкурса)</w:t>
      </w:r>
      <w:r w:rsidR="00F057E9" w:rsidRPr="00267729">
        <w:rPr>
          <w:rFonts w:ascii="Times New Roman" w:hAnsi="Times New Roman" w:cs="Times New Roman"/>
          <w:sz w:val="26"/>
          <w:szCs w:val="26"/>
        </w:rPr>
        <w:t>.</w:t>
      </w:r>
    </w:p>
    <w:p w:rsidR="00CB5420" w:rsidRPr="00267729" w:rsidRDefault="00CB5420" w:rsidP="007E40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</w:t>
      </w:r>
      <w:r w:rsidR="00EB570E" w:rsidRPr="00267729">
        <w:rPr>
          <w:rFonts w:ascii="Times New Roman" w:hAnsi="Times New Roman" w:cs="Times New Roman"/>
          <w:sz w:val="26"/>
          <w:szCs w:val="26"/>
        </w:rPr>
        <w:t xml:space="preserve">предприятия и организации, зарегистрированные и осуществляющие деятельность на территории Челябинской области, </w:t>
      </w:r>
      <w:r w:rsidR="00B215B4" w:rsidRPr="00267729">
        <w:rPr>
          <w:rFonts w:ascii="Times New Roman" w:hAnsi="Times New Roman" w:cs="Times New Roman"/>
          <w:sz w:val="26"/>
          <w:szCs w:val="26"/>
        </w:rPr>
        <w:t>независимо от формы собственности, организационно-правовой формы, отраслевой принадлежности и осуществляемых в</w:t>
      </w:r>
      <w:r w:rsidR="00C618BA" w:rsidRPr="00267729">
        <w:rPr>
          <w:rFonts w:ascii="Times New Roman" w:hAnsi="Times New Roman" w:cs="Times New Roman"/>
          <w:sz w:val="26"/>
          <w:szCs w:val="26"/>
        </w:rPr>
        <w:t>идов экономической деятельности, а также индивидуальны</w:t>
      </w:r>
      <w:r w:rsidR="00F249BE" w:rsidRPr="00267729">
        <w:rPr>
          <w:rFonts w:ascii="Times New Roman" w:hAnsi="Times New Roman" w:cs="Times New Roman"/>
          <w:sz w:val="26"/>
          <w:szCs w:val="26"/>
        </w:rPr>
        <w:t>е</w:t>
      </w:r>
      <w:r w:rsidR="00C618BA" w:rsidRPr="00267729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F249BE" w:rsidRPr="00267729">
        <w:rPr>
          <w:rFonts w:ascii="Times New Roman" w:hAnsi="Times New Roman" w:cs="Times New Roman"/>
          <w:sz w:val="26"/>
          <w:szCs w:val="26"/>
        </w:rPr>
        <w:t>и</w:t>
      </w:r>
      <w:r w:rsidR="00C618BA" w:rsidRPr="00267729">
        <w:rPr>
          <w:rFonts w:ascii="Times New Roman" w:hAnsi="Times New Roman" w:cs="Times New Roman"/>
          <w:sz w:val="26"/>
          <w:szCs w:val="26"/>
        </w:rPr>
        <w:t>.</w:t>
      </w:r>
    </w:p>
    <w:p w:rsidR="00B31C68" w:rsidRPr="00267729" w:rsidRDefault="00B31C68" w:rsidP="007E40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Участники Конкурса делятся на две категории:</w:t>
      </w:r>
    </w:p>
    <w:p w:rsidR="00B31C68" w:rsidRPr="00267729" w:rsidRDefault="00B31C68" w:rsidP="00B31C68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организации бюджетной сферы;</w:t>
      </w:r>
    </w:p>
    <w:p w:rsidR="00C71083" w:rsidRPr="00267729" w:rsidRDefault="00B31C68" w:rsidP="00B31C68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организации внебюджетной сферы.</w:t>
      </w:r>
    </w:p>
    <w:p w:rsidR="006216B2" w:rsidRPr="00267729" w:rsidRDefault="006216B2" w:rsidP="007E40F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Участие в Конкурсе является бесплатным.</w:t>
      </w:r>
    </w:p>
    <w:p w:rsidR="003845A8" w:rsidRPr="00267729" w:rsidRDefault="003845A8" w:rsidP="003845A8">
      <w:pPr>
        <w:pStyle w:val="ConsPlusNormal"/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II. Цели и задачи Конкурса</w:t>
      </w:r>
    </w:p>
    <w:p w:rsidR="00FF7E02" w:rsidRPr="00267729" w:rsidRDefault="00FF7E02" w:rsidP="00FF7E0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Цели Конкурса:</w:t>
      </w:r>
    </w:p>
    <w:p w:rsidR="00C657DF" w:rsidRPr="00267729" w:rsidRDefault="00C657DF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развитие и совершенствование коллективно-договорного регулирования социально-трудовых отношений;</w:t>
      </w:r>
    </w:p>
    <w:p w:rsidR="00C657DF" w:rsidRPr="00267729" w:rsidRDefault="00C657DF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повышение эффективности системы переговоров и приняти</w:t>
      </w:r>
      <w:r w:rsidR="00B8187F" w:rsidRPr="00267729">
        <w:rPr>
          <w:rFonts w:ascii="Times New Roman" w:hAnsi="Times New Roman" w:cs="Times New Roman"/>
          <w:sz w:val="26"/>
          <w:szCs w:val="26"/>
        </w:rPr>
        <w:t>е</w:t>
      </w:r>
      <w:r w:rsidRPr="00267729">
        <w:rPr>
          <w:rFonts w:ascii="Times New Roman" w:hAnsi="Times New Roman" w:cs="Times New Roman"/>
          <w:sz w:val="26"/>
          <w:szCs w:val="26"/>
        </w:rPr>
        <w:t xml:space="preserve"> взаимовыгодных решений в социально-трудовой сфере</w:t>
      </w:r>
      <w:r w:rsidR="00B8187F" w:rsidRPr="00267729">
        <w:rPr>
          <w:rFonts w:ascii="Times New Roman" w:hAnsi="Times New Roman" w:cs="Times New Roman"/>
          <w:sz w:val="26"/>
          <w:szCs w:val="26"/>
        </w:rPr>
        <w:t>;</w:t>
      </w:r>
    </w:p>
    <w:p w:rsidR="00172613" w:rsidRPr="00267729" w:rsidRDefault="00172613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повышение роли коллективного договора в осуществлении защиты социально-трудовых прав работников;</w:t>
      </w:r>
    </w:p>
    <w:p w:rsidR="00172613" w:rsidRPr="00267729" w:rsidRDefault="00172613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распространение опыта работы организаций по решению социальных вопросов;</w:t>
      </w:r>
    </w:p>
    <w:p w:rsidR="003010AB" w:rsidRPr="00267729" w:rsidRDefault="003010AB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повышение эффективности производства, достижение высокой производительности труда, рост жизненного уровня работников;</w:t>
      </w:r>
    </w:p>
    <w:p w:rsidR="00FB4418" w:rsidRPr="00267729" w:rsidRDefault="00FB4418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повышение заинтересованности работодателей в коллективно-договорном регулировании соци</w:t>
      </w:r>
      <w:r w:rsidR="00291516" w:rsidRPr="00267729">
        <w:rPr>
          <w:rFonts w:ascii="Times New Roman" w:hAnsi="Times New Roman" w:cs="Times New Roman"/>
          <w:sz w:val="26"/>
          <w:szCs w:val="26"/>
        </w:rPr>
        <w:t>ально-трудовых отношений.</w:t>
      </w:r>
    </w:p>
    <w:p w:rsidR="000368A8" w:rsidRPr="00267729" w:rsidRDefault="00B8187F" w:rsidP="007E40F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З</w:t>
      </w:r>
      <w:r w:rsidR="000368A8" w:rsidRPr="00267729">
        <w:rPr>
          <w:rFonts w:ascii="Times New Roman" w:hAnsi="Times New Roman" w:cs="Times New Roman"/>
          <w:sz w:val="26"/>
          <w:szCs w:val="26"/>
        </w:rPr>
        <w:t>адачи</w:t>
      </w:r>
      <w:r w:rsidRPr="00267729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0368A8" w:rsidRPr="00267729" w:rsidRDefault="00857E50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увеличение числа заключаемых ко</w:t>
      </w:r>
      <w:r w:rsidR="00B8187F" w:rsidRPr="00267729">
        <w:rPr>
          <w:rFonts w:ascii="Times New Roman" w:hAnsi="Times New Roman" w:cs="Times New Roman"/>
          <w:sz w:val="26"/>
          <w:szCs w:val="26"/>
        </w:rPr>
        <w:t>л</w:t>
      </w:r>
      <w:r w:rsidRPr="00267729">
        <w:rPr>
          <w:rFonts w:ascii="Times New Roman" w:hAnsi="Times New Roman" w:cs="Times New Roman"/>
          <w:sz w:val="26"/>
          <w:szCs w:val="26"/>
        </w:rPr>
        <w:t>лективных договоров;</w:t>
      </w:r>
    </w:p>
    <w:p w:rsidR="00291516" w:rsidRPr="00267729" w:rsidRDefault="00291516" w:rsidP="0029151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расширение сферы действия коллективных договоров, улучшение их качества;</w:t>
      </w:r>
    </w:p>
    <w:p w:rsidR="00857E50" w:rsidRPr="00267729" w:rsidRDefault="00857E50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повышение социальной ответственности работодателей;</w:t>
      </w:r>
    </w:p>
    <w:p w:rsidR="00857E50" w:rsidRPr="00267729" w:rsidRDefault="00857E50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обеспечение заинтересованности работников в повышении эффективности </w:t>
      </w:r>
      <w:r w:rsidRPr="00267729">
        <w:rPr>
          <w:rFonts w:ascii="Times New Roman" w:hAnsi="Times New Roman" w:cs="Times New Roman"/>
          <w:sz w:val="26"/>
          <w:szCs w:val="26"/>
        </w:rPr>
        <w:lastRenderedPageBreak/>
        <w:t>производства;</w:t>
      </w:r>
    </w:p>
    <w:p w:rsidR="00BE1D29" w:rsidRPr="00267729" w:rsidRDefault="00BE1D29" w:rsidP="00BE1D2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сохранение и развитие социальной инфраструктуры организаций;</w:t>
      </w:r>
    </w:p>
    <w:p w:rsidR="00291516" w:rsidRPr="00267729" w:rsidRDefault="00857E50" w:rsidP="00FF7E02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содействие созданию первичных профсоюзных организаций</w:t>
      </w:r>
      <w:r w:rsidR="00544A2E" w:rsidRPr="00267729">
        <w:rPr>
          <w:rFonts w:ascii="Times New Roman" w:hAnsi="Times New Roman" w:cs="Times New Roman"/>
          <w:sz w:val="26"/>
          <w:szCs w:val="26"/>
        </w:rPr>
        <w:t>.</w:t>
      </w:r>
    </w:p>
    <w:p w:rsidR="00E047C5" w:rsidRPr="00267729" w:rsidRDefault="00E047C5" w:rsidP="00E361D1">
      <w:pPr>
        <w:pStyle w:val="ConsPlusNormal"/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I</w:t>
      </w:r>
      <w:r w:rsidR="00E361D1" w:rsidRPr="00267729">
        <w:rPr>
          <w:rFonts w:ascii="Times New Roman" w:hAnsi="Times New Roman" w:cs="Times New Roman"/>
          <w:sz w:val="26"/>
          <w:szCs w:val="26"/>
        </w:rPr>
        <w:t>I</w:t>
      </w:r>
      <w:r w:rsidRPr="00267729">
        <w:rPr>
          <w:rFonts w:ascii="Times New Roman" w:hAnsi="Times New Roman" w:cs="Times New Roman"/>
          <w:sz w:val="26"/>
          <w:szCs w:val="26"/>
        </w:rPr>
        <w:t>I. Организация Конкурса</w:t>
      </w:r>
    </w:p>
    <w:p w:rsidR="00E047C5" w:rsidRPr="00267729" w:rsidRDefault="0016140B" w:rsidP="0021344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8B3">
        <w:rPr>
          <w:rFonts w:ascii="Times New Roman" w:hAnsi="Times New Roman" w:cs="Times New Roman"/>
          <w:sz w:val="26"/>
          <w:szCs w:val="26"/>
        </w:rPr>
        <w:t>Министерство экономического развития Челябинской области</w:t>
      </w:r>
      <w:r w:rsidR="00742A9A" w:rsidRPr="00267729">
        <w:rPr>
          <w:rFonts w:ascii="Times New Roman" w:hAnsi="Times New Roman" w:cs="Times New Roman"/>
          <w:sz w:val="26"/>
          <w:szCs w:val="26"/>
        </w:rPr>
        <w:t>:</w:t>
      </w:r>
    </w:p>
    <w:p w:rsidR="00E047C5" w:rsidRPr="00267729" w:rsidRDefault="00E047C5" w:rsidP="008D2FB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осуществляет организационно-методическое обеспечение Конкурса;</w:t>
      </w:r>
    </w:p>
    <w:p w:rsidR="00E047C5" w:rsidRPr="00267729" w:rsidRDefault="00E047C5" w:rsidP="008D2FB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проводит экспертизу поступивших конкурсных материалов и представляет их на рассмотрение оргкомитет</w:t>
      </w:r>
      <w:r w:rsidR="00CF4283" w:rsidRPr="00267729">
        <w:rPr>
          <w:rFonts w:ascii="Times New Roman" w:hAnsi="Times New Roman" w:cs="Times New Roman"/>
          <w:sz w:val="26"/>
          <w:szCs w:val="26"/>
        </w:rPr>
        <w:t>у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8D2FB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обеспечивает работу оргкомитета.</w:t>
      </w:r>
    </w:p>
    <w:p w:rsidR="00E047C5" w:rsidRPr="00267729" w:rsidRDefault="00E047C5" w:rsidP="008D2FB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Оргкомитет рассматривает конкурсные материалы, подводит итоги Конкурса и представляет списки победителей Конкурса на утверждение Челябинской областной трехсторонней комиссии по регулированию социально-трудовых отношений</w:t>
      </w:r>
      <w:r w:rsidR="008D2FBC" w:rsidRPr="00267729">
        <w:rPr>
          <w:rFonts w:ascii="Times New Roman" w:hAnsi="Times New Roman" w:cs="Times New Roman"/>
          <w:sz w:val="26"/>
          <w:szCs w:val="26"/>
        </w:rPr>
        <w:t xml:space="preserve"> и ее секретариата</w:t>
      </w:r>
      <w:r w:rsidRPr="00267729">
        <w:rPr>
          <w:rFonts w:ascii="Times New Roman" w:hAnsi="Times New Roman" w:cs="Times New Roman"/>
          <w:sz w:val="26"/>
          <w:szCs w:val="26"/>
        </w:rPr>
        <w:t>.</w:t>
      </w:r>
    </w:p>
    <w:p w:rsidR="000A0904" w:rsidRPr="00267729" w:rsidRDefault="000A0904" w:rsidP="000A0904">
      <w:pPr>
        <w:pStyle w:val="ConsPlusNormal"/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67729">
        <w:rPr>
          <w:rFonts w:ascii="Times New Roman" w:hAnsi="Times New Roman" w:cs="Times New Roman"/>
          <w:sz w:val="26"/>
          <w:szCs w:val="26"/>
        </w:rPr>
        <w:t>. Требования к участникам Конкурса</w:t>
      </w:r>
    </w:p>
    <w:p w:rsidR="000A0904" w:rsidRPr="00267729" w:rsidRDefault="00D10CB0" w:rsidP="000A090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Основные требования, предъявляемые к участникам</w:t>
      </w:r>
      <w:r w:rsidR="00DA3FA3" w:rsidRPr="0026772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267729">
        <w:rPr>
          <w:rFonts w:ascii="Times New Roman" w:hAnsi="Times New Roman" w:cs="Times New Roman"/>
          <w:sz w:val="26"/>
          <w:szCs w:val="26"/>
        </w:rPr>
        <w:t>:</w:t>
      </w:r>
    </w:p>
    <w:p w:rsidR="00035DC7" w:rsidRPr="00267729" w:rsidRDefault="00C50402" w:rsidP="00E5121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н</w:t>
      </w:r>
      <w:r w:rsidR="00E5121F" w:rsidRPr="00267729">
        <w:rPr>
          <w:rFonts w:ascii="Times New Roman" w:hAnsi="Times New Roman" w:cs="Times New Roman"/>
          <w:sz w:val="26"/>
          <w:szCs w:val="26"/>
        </w:rPr>
        <w:t>аличие</w:t>
      </w:r>
      <w:r w:rsidR="00035DC7" w:rsidRPr="00267729">
        <w:rPr>
          <w:rFonts w:ascii="Times New Roman" w:hAnsi="Times New Roman" w:cs="Times New Roman"/>
          <w:sz w:val="26"/>
          <w:szCs w:val="26"/>
        </w:rPr>
        <w:t>:</w:t>
      </w:r>
    </w:p>
    <w:p w:rsidR="00C50402" w:rsidRPr="00267729" w:rsidRDefault="00E5121F" w:rsidP="00035DC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заключенн</w:t>
      </w:r>
      <w:r w:rsidR="00C50402" w:rsidRPr="00267729">
        <w:rPr>
          <w:rFonts w:ascii="Times New Roman" w:hAnsi="Times New Roman" w:cs="Times New Roman"/>
          <w:sz w:val="26"/>
          <w:szCs w:val="26"/>
        </w:rPr>
        <w:t>ого</w:t>
      </w:r>
      <w:r w:rsidRPr="00267729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C50402" w:rsidRPr="00267729">
        <w:rPr>
          <w:rFonts w:ascii="Times New Roman" w:hAnsi="Times New Roman" w:cs="Times New Roman"/>
          <w:sz w:val="26"/>
          <w:szCs w:val="26"/>
        </w:rPr>
        <w:t>коллективного договора</w:t>
      </w:r>
      <w:r w:rsidR="00323FDF" w:rsidRPr="00267729">
        <w:rPr>
          <w:rFonts w:ascii="Times New Roman" w:hAnsi="Times New Roman" w:cs="Times New Roman"/>
          <w:sz w:val="26"/>
          <w:szCs w:val="26"/>
        </w:rPr>
        <w:t xml:space="preserve"> с </w:t>
      </w:r>
      <w:r w:rsidR="00C50402" w:rsidRPr="00267729">
        <w:rPr>
          <w:rFonts w:ascii="Times New Roman" w:hAnsi="Times New Roman" w:cs="Times New Roman"/>
          <w:sz w:val="26"/>
          <w:szCs w:val="26"/>
        </w:rPr>
        <w:t>отметк</w:t>
      </w:r>
      <w:r w:rsidR="00323FDF" w:rsidRPr="00267729">
        <w:rPr>
          <w:rFonts w:ascii="Times New Roman" w:hAnsi="Times New Roman" w:cs="Times New Roman"/>
          <w:sz w:val="26"/>
          <w:szCs w:val="26"/>
        </w:rPr>
        <w:t>ой</w:t>
      </w:r>
      <w:r w:rsidR="00C50402" w:rsidRPr="00267729">
        <w:rPr>
          <w:rFonts w:ascii="Times New Roman" w:hAnsi="Times New Roman" w:cs="Times New Roman"/>
          <w:sz w:val="26"/>
          <w:szCs w:val="26"/>
        </w:rPr>
        <w:t xml:space="preserve"> об уведомительной регистрации </w:t>
      </w:r>
      <w:r w:rsidR="00525729" w:rsidRPr="00267729">
        <w:rPr>
          <w:rFonts w:ascii="Times New Roman" w:hAnsi="Times New Roman" w:cs="Times New Roman"/>
          <w:sz w:val="26"/>
          <w:szCs w:val="26"/>
        </w:rPr>
        <w:t>кол</w:t>
      </w:r>
      <w:r w:rsidR="00927AA6" w:rsidRPr="00267729">
        <w:rPr>
          <w:rFonts w:ascii="Times New Roman" w:hAnsi="Times New Roman" w:cs="Times New Roman"/>
          <w:sz w:val="26"/>
          <w:szCs w:val="26"/>
        </w:rPr>
        <w:t xml:space="preserve">лективного </w:t>
      </w:r>
      <w:r w:rsidR="00525729" w:rsidRPr="00267729">
        <w:rPr>
          <w:rFonts w:ascii="Times New Roman" w:hAnsi="Times New Roman" w:cs="Times New Roman"/>
          <w:sz w:val="26"/>
          <w:szCs w:val="26"/>
        </w:rPr>
        <w:t>договора</w:t>
      </w:r>
      <w:r w:rsidR="0062493D" w:rsidRPr="00267729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C382B" w:rsidRPr="00267729">
        <w:rPr>
          <w:rFonts w:ascii="Times New Roman" w:hAnsi="Times New Roman" w:cs="Times New Roman"/>
          <w:sz w:val="26"/>
          <w:szCs w:val="26"/>
        </w:rPr>
        <w:t xml:space="preserve">с </w:t>
      </w:r>
      <w:r w:rsidR="0062493D" w:rsidRPr="00267729">
        <w:rPr>
          <w:rFonts w:ascii="Times New Roman" w:hAnsi="Times New Roman" w:cs="Times New Roman"/>
          <w:sz w:val="26"/>
          <w:szCs w:val="26"/>
        </w:rPr>
        <w:t>обосновани</w:t>
      </w:r>
      <w:r w:rsidR="000C382B" w:rsidRPr="00267729">
        <w:rPr>
          <w:rFonts w:ascii="Times New Roman" w:hAnsi="Times New Roman" w:cs="Times New Roman"/>
          <w:sz w:val="26"/>
          <w:szCs w:val="26"/>
        </w:rPr>
        <w:t>ем</w:t>
      </w:r>
      <w:r w:rsidR="0062493D" w:rsidRPr="00267729">
        <w:rPr>
          <w:rFonts w:ascii="Times New Roman" w:hAnsi="Times New Roman" w:cs="Times New Roman"/>
          <w:sz w:val="26"/>
          <w:szCs w:val="26"/>
        </w:rPr>
        <w:t xml:space="preserve"> причины отсутствия такой отметки</w:t>
      </w:r>
      <w:r w:rsidR="00525729" w:rsidRPr="00267729">
        <w:rPr>
          <w:rFonts w:ascii="Times New Roman" w:hAnsi="Times New Roman" w:cs="Times New Roman"/>
          <w:sz w:val="26"/>
          <w:szCs w:val="26"/>
        </w:rPr>
        <w:t>;</w:t>
      </w:r>
    </w:p>
    <w:p w:rsidR="00525729" w:rsidRPr="00267729" w:rsidRDefault="00FD3A3E" w:rsidP="00035DC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первичной профсоюзной организации;</w:t>
      </w:r>
    </w:p>
    <w:p w:rsidR="00FB12DD" w:rsidRPr="00267729" w:rsidRDefault="00FB12DD" w:rsidP="00E5121F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отсутствие:</w:t>
      </w:r>
    </w:p>
    <w:p w:rsidR="00FB12DD" w:rsidRPr="00267729" w:rsidRDefault="00FB12DD" w:rsidP="00035DC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задолженности по выплате заработной платы работникам;</w:t>
      </w:r>
    </w:p>
    <w:p w:rsidR="00A8303C" w:rsidRPr="00267729" w:rsidRDefault="00A8303C" w:rsidP="00035DC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отказа от присоединения к </w:t>
      </w:r>
      <w:r w:rsidR="000C382B" w:rsidRPr="00267729">
        <w:rPr>
          <w:rFonts w:ascii="Times New Roman" w:hAnsi="Times New Roman" w:cs="Times New Roman"/>
          <w:sz w:val="26"/>
          <w:szCs w:val="26"/>
        </w:rPr>
        <w:t xml:space="preserve">Региональному трехстороннему соглашению между профсоюзами, работодателями и Правительством Челябинской области по регулированию социально-трудовых отношений и </w:t>
      </w:r>
      <w:r w:rsidRPr="00267729">
        <w:rPr>
          <w:rFonts w:ascii="Times New Roman" w:hAnsi="Times New Roman" w:cs="Times New Roman"/>
          <w:sz w:val="26"/>
          <w:szCs w:val="26"/>
        </w:rPr>
        <w:t>Региональному соглашению о минимальной заработной плате в Челябинской области</w:t>
      </w:r>
      <w:r w:rsidR="005B6EB6" w:rsidRPr="00267729">
        <w:rPr>
          <w:rFonts w:ascii="Times New Roman" w:hAnsi="Times New Roman" w:cs="Times New Roman"/>
          <w:sz w:val="26"/>
          <w:szCs w:val="26"/>
        </w:rPr>
        <w:t>;</w:t>
      </w:r>
    </w:p>
    <w:p w:rsidR="005B6EB6" w:rsidRPr="00267729" w:rsidRDefault="00FD3A3E" w:rsidP="00035DC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задолженности по платежам (включая текущие) в бюджеты всех уровней, а также во внебюджетные фонды на момент пред</w:t>
      </w:r>
      <w:r w:rsidR="0090638F" w:rsidRPr="00267729">
        <w:rPr>
          <w:rFonts w:ascii="Times New Roman" w:hAnsi="Times New Roman" w:cs="Times New Roman"/>
          <w:sz w:val="26"/>
          <w:szCs w:val="26"/>
        </w:rPr>
        <w:t>о</w:t>
      </w:r>
      <w:r w:rsidRPr="00267729">
        <w:rPr>
          <w:rFonts w:ascii="Times New Roman" w:hAnsi="Times New Roman" w:cs="Times New Roman"/>
          <w:sz w:val="26"/>
          <w:szCs w:val="26"/>
        </w:rPr>
        <w:t xml:space="preserve">ставления документов для участия </w:t>
      </w:r>
      <w:r w:rsidR="00853E39" w:rsidRPr="00267729">
        <w:rPr>
          <w:rFonts w:ascii="Times New Roman" w:hAnsi="Times New Roman" w:cs="Times New Roman"/>
          <w:sz w:val="26"/>
          <w:szCs w:val="26"/>
        </w:rPr>
        <w:t>в Конкурсе;</w:t>
      </w:r>
    </w:p>
    <w:p w:rsidR="00C67E8E" w:rsidRPr="00267729" w:rsidRDefault="00C67E8E" w:rsidP="00035DC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7729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267729">
        <w:rPr>
          <w:rFonts w:ascii="Times New Roman" w:hAnsi="Times New Roman" w:cs="Times New Roman"/>
          <w:sz w:val="26"/>
          <w:szCs w:val="26"/>
        </w:rPr>
        <w:t xml:space="preserve"> нарушений трудового законодательства;</w:t>
      </w:r>
    </w:p>
    <w:p w:rsidR="003E6033" w:rsidRPr="00267729" w:rsidRDefault="003E6033" w:rsidP="00035DC7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7729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267729">
        <w:rPr>
          <w:rFonts w:ascii="Times New Roman" w:hAnsi="Times New Roman" w:cs="Times New Roman"/>
          <w:sz w:val="26"/>
          <w:szCs w:val="26"/>
        </w:rPr>
        <w:t xml:space="preserve"> нарушений миграционного законодательства в части привлечения иностранных работников;</w:t>
      </w:r>
    </w:p>
    <w:p w:rsidR="00853E39" w:rsidRPr="00267729" w:rsidRDefault="00853E39" w:rsidP="00853E3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</w:t>
      </w:r>
      <w:r w:rsidR="00540FD0" w:rsidRPr="00267729">
        <w:rPr>
          <w:rFonts w:ascii="Times New Roman" w:hAnsi="Times New Roman" w:cs="Times New Roman"/>
          <w:sz w:val="26"/>
          <w:szCs w:val="26"/>
        </w:rPr>
        <w:t>, а также не признана банкротом;</w:t>
      </w:r>
    </w:p>
    <w:p w:rsidR="00540FD0" w:rsidRPr="00267729" w:rsidRDefault="00540FD0" w:rsidP="00853E39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работники и работодатели н</w:t>
      </w:r>
      <w:r w:rsidR="00D571AC" w:rsidRPr="00267729">
        <w:rPr>
          <w:rFonts w:ascii="Times New Roman" w:hAnsi="Times New Roman" w:cs="Times New Roman"/>
          <w:sz w:val="26"/>
          <w:szCs w:val="26"/>
        </w:rPr>
        <w:t>е</w:t>
      </w:r>
      <w:r w:rsidRPr="00267729">
        <w:rPr>
          <w:rFonts w:ascii="Times New Roman" w:hAnsi="Times New Roman" w:cs="Times New Roman"/>
          <w:sz w:val="26"/>
          <w:szCs w:val="26"/>
        </w:rPr>
        <w:t xml:space="preserve"> находятся в состояни</w:t>
      </w:r>
      <w:r w:rsidR="00D571AC" w:rsidRPr="00267729">
        <w:rPr>
          <w:rFonts w:ascii="Times New Roman" w:hAnsi="Times New Roman" w:cs="Times New Roman"/>
          <w:sz w:val="26"/>
          <w:szCs w:val="26"/>
        </w:rPr>
        <w:t>и коллективного трудового спора.</w:t>
      </w:r>
    </w:p>
    <w:p w:rsidR="00E047C5" w:rsidRPr="00267729" w:rsidRDefault="00920B77" w:rsidP="00D571AC">
      <w:pPr>
        <w:pStyle w:val="ConsPlusNormal"/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67729">
        <w:rPr>
          <w:rFonts w:ascii="Times New Roman" w:hAnsi="Times New Roman" w:cs="Times New Roman"/>
          <w:sz w:val="26"/>
          <w:szCs w:val="26"/>
        </w:rPr>
        <w:t>. Поря</w:t>
      </w:r>
      <w:r w:rsidR="00EF68F1" w:rsidRPr="00267729">
        <w:rPr>
          <w:rFonts w:ascii="Times New Roman" w:hAnsi="Times New Roman" w:cs="Times New Roman"/>
          <w:sz w:val="26"/>
          <w:szCs w:val="26"/>
        </w:rPr>
        <w:t>док и условия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EF68F1" w:rsidRPr="00267729">
        <w:rPr>
          <w:rFonts w:ascii="Times New Roman" w:hAnsi="Times New Roman" w:cs="Times New Roman"/>
          <w:sz w:val="26"/>
          <w:szCs w:val="26"/>
        </w:rPr>
        <w:t>п</w:t>
      </w:r>
      <w:r w:rsidR="00E047C5" w:rsidRPr="00267729">
        <w:rPr>
          <w:rFonts w:ascii="Times New Roman" w:hAnsi="Times New Roman" w:cs="Times New Roman"/>
          <w:sz w:val="26"/>
          <w:szCs w:val="26"/>
        </w:rPr>
        <w:t>роведени</w:t>
      </w:r>
      <w:r w:rsidR="00EF68F1" w:rsidRPr="00267729">
        <w:rPr>
          <w:rFonts w:ascii="Times New Roman" w:hAnsi="Times New Roman" w:cs="Times New Roman"/>
          <w:sz w:val="26"/>
          <w:szCs w:val="26"/>
        </w:rPr>
        <w:t>я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C94DAF" w:rsidRPr="00267729" w:rsidRDefault="00C94DAF" w:rsidP="002D6A6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 и начале приема конкурсных материалов размещается на официальном сайте Министерства экономического развития Челябинской области </w:t>
      </w:r>
      <w:r w:rsidR="000B431B" w:rsidRPr="00267729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0B431B" w:rsidRPr="0026772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www.econom-chelreg.ru</w:t>
        </w:r>
      </w:hyperlink>
      <w:r w:rsidR="000B431B" w:rsidRPr="00267729">
        <w:rPr>
          <w:rFonts w:ascii="Times New Roman" w:hAnsi="Times New Roman" w:cs="Times New Roman"/>
          <w:sz w:val="26"/>
          <w:szCs w:val="26"/>
        </w:rPr>
        <w:t xml:space="preserve">) во </w:t>
      </w:r>
      <w:r w:rsidR="000B431B" w:rsidRPr="0026772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B431B" w:rsidRPr="00267729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0435CA" w:rsidRPr="00267729">
        <w:rPr>
          <w:rFonts w:ascii="Times New Roman" w:hAnsi="Times New Roman" w:cs="Times New Roman"/>
          <w:sz w:val="26"/>
          <w:szCs w:val="26"/>
        </w:rPr>
        <w:t>текущего года</w:t>
      </w:r>
      <w:r w:rsidR="00682B0D" w:rsidRPr="00267729">
        <w:rPr>
          <w:rFonts w:ascii="Times New Roman" w:hAnsi="Times New Roman" w:cs="Times New Roman"/>
          <w:sz w:val="26"/>
          <w:szCs w:val="26"/>
        </w:rPr>
        <w:t>.</w:t>
      </w:r>
    </w:p>
    <w:p w:rsidR="00682B0D" w:rsidRPr="00267729" w:rsidRDefault="00682B0D" w:rsidP="00682B0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Конкурсные материалы представляются в срок до 1 сентября текущего года.</w:t>
      </w:r>
    </w:p>
    <w:p w:rsidR="00E047C5" w:rsidRPr="00267729" w:rsidRDefault="00B727ED" w:rsidP="002D6A6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Претенденты на</w:t>
      </w:r>
      <w:r w:rsidR="008D7EE5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E047C5" w:rsidRPr="00267729">
        <w:rPr>
          <w:rFonts w:ascii="Times New Roman" w:hAnsi="Times New Roman" w:cs="Times New Roman"/>
          <w:sz w:val="26"/>
          <w:szCs w:val="26"/>
        </w:rPr>
        <w:t>участи</w:t>
      </w:r>
      <w:r w:rsidR="008D7EE5" w:rsidRPr="00267729">
        <w:rPr>
          <w:rFonts w:ascii="Times New Roman" w:hAnsi="Times New Roman" w:cs="Times New Roman"/>
          <w:sz w:val="26"/>
          <w:szCs w:val="26"/>
        </w:rPr>
        <w:t>е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в Конкурсе представляют в Министерство </w:t>
      </w:r>
      <w:r w:rsidR="00E047C5" w:rsidRPr="00267729">
        <w:rPr>
          <w:rFonts w:ascii="Times New Roman" w:hAnsi="Times New Roman" w:cs="Times New Roman"/>
          <w:sz w:val="26"/>
          <w:szCs w:val="26"/>
        </w:rPr>
        <w:lastRenderedPageBreak/>
        <w:t xml:space="preserve">экономического развития Челябинской области </w:t>
      </w:r>
      <w:r w:rsidR="00A51B56" w:rsidRPr="00267729">
        <w:rPr>
          <w:rFonts w:ascii="Times New Roman" w:hAnsi="Times New Roman" w:cs="Times New Roman"/>
          <w:sz w:val="26"/>
          <w:szCs w:val="26"/>
        </w:rPr>
        <w:t>(</w:t>
      </w:r>
      <w:r w:rsidR="009A0FCA" w:rsidRPr="00267729">
        <w:rPr>
          <w:rFonts w:ascii="Times New Roman" w:hAnsi="Times New Roman" w:cs="Times New Roman"/>
          <w:sz w:val="26"/>
          <w:szCs w:val="26"/>
        </w:rPr>
        <w:t xml:space="preserve">454091, </w:t>
      </w:r>
      <w:r w:rsidR="00A51B56" w:rsidRPr="00267729">
        <w:rPr>
          <w:rFonts w:ascii="Times New Roman" w:hAnsi="Times New Roman" w:cs="Times New Roman"/>
          <w:sz w:val="26"/>
          <w:szCs w:val="26"/>
        </w:rPr>
        <w:t>г. Челябинск, проспект</w:t>
      </w:r>
      <w:r w:rsidR="00571A5F" w:rsidRPr="00267729">
        <w:rPr>
          <w:rFonts w:ascii="Times New Roman" w:hAnsi="Times New Roman" w:cs="Times New Roman"/>
          <w:sz w:val="26"/>
          <w:szCs w:val="26"/>
        </w:rPr>
        <w:br/>
      </w:r>
      <w:r w:rsidR="00FA61F8" w:rsidRPr="00267729">
        <w:rPr>
          <w:rFonts w:ascii="Times New Roman" w:hAnsi="Times New Roman" w:cs="Times New Roman"/>
          <w:sz w:val="26"/>
          <w:szCs w:val="26"/>
        </w:rPr>
        <w:t>им. В.И. Ленина, д. 57</w:t>
      </w:r>
      <w:r w:rsidR="00A51B56" w:rsidRPr="00267729">
        <w:rPr>
          <w:rFonts w:ascii="Times New Roman" w:hAnsi="Times New Roman" w:cs="Times New Roman"/>
          <w:sz w:val="26"/>
          <w:szCs w:val="26"/>
        </w:rPr>
        <w:t>, каб</w:t>
      </w:r>
      <w:r w:rsidR="009A0FCA" w:rsidRPr="00267729">
        <w:rPr>
          <w:rFonts w:ascii="Times New Roman" w:hAnsi="Times New Roman" w:cs="Times New Roman"/>
          <w:sz w:val="26"/>
          <w:szCs w:val="26"/>
        </w:rPr>
        <w:t>инет</w:t>
      </w:r>
      <w:r w:rsidR="00FA61F8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9A0FCA" w:rsidRPr="00267729">
        <w:rPr>
          <w:rFonts w:ascii="Times New Roman" w:hAnsi="Times New Roman" w:cs="Times New Roman"/>
          <w:sz w:val="26"/>
          <w:szCs w:val="26"/>
        </w:rPr>
        <w:t xml:space="preserve">421) </w:t>
      </w:r>
      <w:r w:rsidR="00E047C5" w:rsidRPr="00267729">
        <w:rPr>
          <w:rFonts w:ascii="Times New Roman" w:hAnsi="Times New Roman" w:cs="Times New Roman"/>
          <w:sz w:val="26"/>
          <w:szCs w:val="26"/>
        </w:rPr>
        <w:t>следующие конкурсные материалы:</w:t>
      </w:r>
    </w:p>
    <w:p w:rsidR="00E047C5" w:rsidRPr="00267729" w:rsidRDefault="00FE71BC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39" w:history="1">
        <w:r w:rsidR="00E047C5" w:rsidRPr="00267729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на участие в Конкурсе (приложение 1);</w:t>
      </w:r>
    </w:p>
    <w:p w:rsidR="00E047C5" w:rsidRPr="00267729" w:rsidRDefault="00E047C5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информационная </w:t>
      </w:r>
      <w:hyperlink w:anchor="P185" w:history="1">
        <w:r w:rsidRPr="00267729">
          <w:rPr>
            <w:rFonts w:ascii="Times New Roman" w:hAnsi="Times New Roman" w:cs="Times New Roman"/>
            <w:sz w:val="26"/>
            <w:szCs w:val="26"/>
          </w:rPr>
          <w:t>карта</w:t>
        </w:r>
      </w:hyperlink>
      <w:r w:rsidRPr="00267729">
        <w:rPr>
          <w:rFonts w:ascii="Times New Roman" w:hAnsi="Times New Roman" w:cs="Times New Roman"/>
          <w:sz w:val="26"/>
          <w:szCs w:val="26"/>
        </w:rPr>
        <w:t xml:space="preserve"> участника Конкурса (приложение 2</w:t>
      </w:r>
      <w:r w:rsidR="000C6697" w:rsidRPr="00267729">
        <w:rPr>
          <w:rFonts w:ascii="Times New Roman" w:hAnsi="Times New Roman" w:cs="Times New Roman"/>
          <w:sz w:val="26"/>
          <w:szCs w:val="26"/>
        </w:rPr>
        <w:t>)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копия коллективного договора</w:t>
      </w:r>
      <w:r w:rsidR="00927AA6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F76CBC" w:rsidRPr="00267729">
        <w:rPr>
          <w:rFonts w:ascii="Times New Roman" w:hAnsi="Times New Roman" w:cs="Times New Roman"/>
          <w:sz w:val="26"/>
          <w:szCs w:val="26"/>
        </w:rPr>
        <w:t>с отметкой о его уведомительной регистрации</w:t>
      </w:r>
      <w:r w:rsidR="009A0A7A" w:rsidRPr="00267729">
        <w:rPr>
          <w:rFonts w:ascii="Times New Roman" w:hAnsi="Times New Roman" w:cs="Times New Roman"/>
          <w:sz w:val="26"/>
          <w:szCs w:val="26"/>
        </w:rPr>
        <w:t xml:space="preserve"> либо с обоснованием причины отсутствия такой отметки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копия протокола собрания (конференции) трудового коллектива по подведению итогов выполнения принятых обязательств</w:t>
      </w:r>
      <w:r w:rsidR="00D276EB" w:rsidRPr="00267729">
        <w:rPr>
          <w:rFonts w:ascii="Times New Roman" w:hAnsi="Times New Roman" w:cs="Times New Roman"/>
          <w:sz w:val="26"/>
          <w:szCs w:val="26"/>
        </w:rPr>
        <w:t>, установленных коллективным договором,</w:t>
      </w:r>
      <w:r w:rsidRPr="00267729">
        <w:rPr>
          <w:rFonts w:ascii="Times New Roman" w:hAnsi="Times New Roman" w:cs="Times New Roman"/>
          <w:sz w:val="26"/>
          <w:szCs w:val="26"/>
        </w:rPr>
        <w:t xml:space="preserve"> по итогам отчетного года</w:t>
      </w:r>
      <w:r w:rsidR="00600F24" w:rsidRPr="00267729">
        <w:rPr>
          <w:rFonts w:ascii="Times New Roman" w:hAnsi="Times New Roman" w:cs="Times New Roman"/>
          <w:sz w:val="26"/>
          <w:szCs w:val="26"/>
        </w:rPr>
        <w:t xml:space="preserve"> (п</w:t>
      </w:r>
      <w:r w:rsidR="00E63C93" w:rsidRPr="00267729">
        <w:rPr>
          <w:rFonts w:ascii="Times New Roman" w:hAnsi="Times New Roman" w:cs="Times New Roman"/>
          <w:sz w:val="26"/>
          <w:szCs w:val="26"/>
        </w:rPr>
        <w:t>редшествующего году проведения К</w:t>
      </w:r>
      <w:r w:rsidR="00600F24" w:rsidRPr="00267729">
        <w:rPr>
          <w:rFonts w:ascii="Times New Roman" w:hAnsi="Times New Roman" w:cs="Times New Roman"/>
          <w:sz w:val="26"/>
          <w:szCs w:val="26"/>
        </w:rPr>
        <w:t>онкурса)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D276EB" w:rsidRPr="00267729">
        <w:rPr>
          <w:rFonts w:ascii="Times New Roman" w:hAnsi="Times New Roman" w:cs="Times New Roman"/>
          <w:sz w:val="26"/>
          <w:szCs w:val="26"/>
        </w:rPr>
        <w:t>п</w:t>
      </w:r>
      <w:r w:rsidRPr="00267729">
        <w:rPr>
          <w:rFonts w:ascii="Times New Roman" w:hAnsi="Times New Roman" w:cs="Times New Roman"/>
          <w:sz w:val="26"/>
          <w:szCs w:val="26"/>
        </w:rPr>
        <w:t>оложения о комиссии по регулированию социально-трудовых отношений</w:t>
      </w:r>
      <w:r w:rsidR="00825EA8" w:rsidRPr="00267729">
        <w:rPr>
          <w:rFonts w:ascii="Times New Roman" w:hAnsi="Times New Roman" w:cs="Times New Roman"/>
          <w:sz w:val="26"/>
          <w:szCs w:val="26"/>
        </w:rPr>
        <w:t xml:space="preserve"> либо по коллективным трудовым спорам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копии протоколов заседаний </w:t>
      </w:r>
      <w:r w:rsidR="003E13EF" w:rsidRPr="00267729"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Pr="00267729">
        <w:rPr>
          <w:rFonts w:ascii="Times New Roman" w:hAnsi="Times New Roman" w:cs="Times New Roman"/>
          <w:sz w:val="26"/>
          <w:szCs w:val="26"/>
        </w:rPr>
        <w:t>комисси</w:t>
      </w:r>
      <w:r w:rsidR="003E13EF" w:rsidRPr="00267729">
        <w:rPr>
          <w:rFonts w:ascii="Times New Roman" w:hAnsi="Times New Roman" w:cs="Times New Roman"/>
          <w:sz w:val="26"/>
          <w:szCs w:val="26"/>
        </w:rPr>
        <w:t>й</w:t>
      </w:r>
      <w:r w:rsidR="00C55E22" w:rsidRPr="00267729">
        <w:rPr>
          <w:rFonts w:ascii="Times New Roman" w:hAnsi="Times New Roman" w:cs="Times New Roman"/>
          <w:sz w:val="26"/>
          <w:szCs w:val="26"/>
        </w:rPr>
        <w:t xml:space="preserve"> за отчетный год</w:t>
      </w:r>
      <w:r w:rsidR="00600F24" w:rsidRPr="00267729">
        <w:rPr>
          <w:rFonts w:ascii="Times New Roman" w:hAnsi="Times New Roman" w:cs="Times New Roman"/>
          <w:sz w:val="26"/>
          <w:szCs w:val="26"/>
        </w:rPr>
        <w:t xml:space="preserve"> (предшествующий году проведения Конкурса)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пояснительная записка с информацией о наличии собственных социальных программ и их выполнении в отчетном году</w:t>
      </w:r>
      <w:r w:rsidR="00E63C93" w:rsidRPr="00267729">
        <w:rPr>
          <w:rFonts w:ascii="Times New Roman" w:hAnsi="Times New Roman" w:cs="Times New Roman"/>
          <w:sz w:val="26"/>
          <w:szCs w:val="26"/>
        </w:rPr>
        <w:t xml:space="preserve"> (предшествующем году проведения Конкурса)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3819B9" w:rsidRPr="00267729">
        <w:rPr>
          <w:rFonts w:ascii="Times New Roman" w:hAnsi="Times New Roman" w:cs="Times New Roman"/>
          <w:sz w:val="26"/>
          <w:szCs w:val="26"/>
        </w:rPr>
        <w:t xml:space="preserve">(установленной формы) </w:t>
      </w:r>
      <w:r w:rsidRPr="00267729">
        <w:rPr>
          <w:rFonts w:ascii="Times New Roman" w:hAnsi="Times New Roman" w:cs="Times New Roman"/>
          <w:sz w:val="26"/>
          <w:szCs w:val="26"/>
        </w:rPr>
        <w:t>из налогового органа</w:t>
      </w:r>
      <w:r w:rsidR="003819B9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 xml:space="preserve">по месту регистрации организации об </w:t>
      </w:r>
      <w:r w:rsidR="00852253" w:rsidRPr="00267729">
        <w:rPr>
          <w:rFonts w:ascii="Times New Roman" w:hAnsi="Times New Roman" w:cs="Times New Roman"/>
          <w:sz w:val="26"/>
          <w:szCs w:val="26"/>
        </w:rPr>
        <w:t xml:space="preserve">исполнении налогоплательщиком (плательщиком сбора, налоговым агентом) </w:t>
      </w:r>
      <w:r w:rsidR="004940ED" w:rsidRPr="00267729">
        <w:rPr>
          <w:rFonts w:ascii="Times New Roman" w:hAnsi="Times New Roman" w:cs="Times New Roman"/>
          <w:sz w:val="26"/>
          <w:szCs w:val="26"/>
        </w:rPr>
        <w:t xml:space="preserve">обязанности по уплате налогов, сборов, пеней, штрафов, процентов по состоянию </w:t>
      </w:r>
      <w:r w:rsidRPr="00267729">
        <w:rPr>
          <w:rFonts w:ascii="Times New Roman" w:hAnsi="Times New Roman" w:cs="Times New Roman"/>
          <w:sz w:val="26"/>
          <w:szCs w:val="26"/>
        </w:rPr>
        <w:t xml:space="preserve">на </w:t>
      </w:r>
      <w:r w:rsidR="00244402" w:rsidRPr="00267729">
        <w:rPr>
          <w:rFonts w:ascii="Times New Roman" w:hAnsi="Times New Roman" w:cs="Times New Roman"/>
          <w:sz w:val="26"/>
          <w:szCs w:val="26"/>
        </w:rPr>
        <w:t>момент пред</w:t>
      </w:r>
      <w:r w:rsidR="0090638F" w:rsidRPr="00267729">
        <w:rPr>
          <w:rFonts w:ascii="Times New Roman" w:hAnsi="Times New Roman" w:cs="Times New Roman"/>
          <w:sz w:val="26"/>
          <w:szCs w:val="26"/>
        </w:rPr>
        <w:t>о</w:t>
      </w:r>
      <w:r w:rsidR="00244402" w:rsidRPr="00267729">
        <w:rPr>
          <w:rFonts w:ascii="Times New Roman" w:hAnsi="Times New Roman" w:cs="Times New Roman"/>
          <w:sz w:val="26"/>
          <w:szCs w:val="26"/>
        </w:rPr>
        <w:t>ставления документов для участия в Конкурсе;</w:t>
      </w:r>
    </w:p>
    <w:p w:rsidR="00244402" w:rsidRPr="00267729" w:rsidRDefault="00B1710F" w:rsidP="00797015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информация, в которой в произвольной форме указываются сведения об отсутствии предписаний (постановлений, представлений, решений) органов</w:t>
      </w:r>
      <w:r w:rsidR="00087B8D" w:rsidRPr="00267729">
        <w:rPr>
          <w:rFonts w:ascii="Times New Roman" w:hAnsi="Times New Roman" w:cs="Times New Roman"/>
          <w:sz w:val="26"/>
          <w:szCs w:val="26"/>
        </w:rPr>
        <w:t>, осуществляющих государственный надзор (контроль)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B660D4" w:rsidRPr="00267729">
        <w:rPr>
          <w:rFonts w:ascii="Times New Roman" w:hAnsi="Times New Roman" w:cs="Times New Roman"/>
          <w:sz w:val="26"/>
          <w:szCs w:val="26"/>
        </w:rPr>
        <w:t>за исполнением трудового и миграционного законодательства</w:t>
      </w:r>
      <w:r w:rsidR="00CF311D" w:rsidRPr="00267729">
        <w:rPr>
          <w:rFonts w:ascii="Times New Roman" w:hAnsi="Times New Roman" w:cs="Times New Roman"/>
          <w:sz w:val="26"/>
          <w:szCs w:val="26"/>
        </w:rPr>
        <w:t xml:space="preserve">, задолженности </w:t>
      </w:r>
      <w:r w:rsidR="00197F87" w:rsidRPr="00267729">
        <w:rPr>
          <w:rFonts w:ascii="Times New Roman" w:hAnsi="Times New Roman" w:cs="Times New Roman"/>
          <w:sz w:val="26"/>
          <w:szCs w:val="26"/>
        </w:rPr>
        <w:t>по уплате обязательных платежей в бюджет и государственные внебюджетные фонды</w:t>
      </w:r>
      <w:r w:rsidR="00CF311D" w:rsidRPr="00267729">
        <w:rPr>
          <w:rFonts w:ascii="Times New Roman" w:hAnsi="Times New Roman" w:cs="Times New Roman"/>
          <w:sz w:val="26"/>
          <w:szCs w:val="26"/>
        </w:rPr>
        <w:t>.</w:t>
      </w:r>
    </w:p>
    <w:p w:rsidR="000D6709" w:rsidRPr="00267729" w:rsidRDefault="000D6709" w:rsidP="000D67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Организациями по собственной инициативе могут быть представлены другие материалы, имеющие отношение к Конкурсу</w:t>
      </w:r>
      <w:r w:rsidR="003D3B52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 xml:space="preserve">(буклеты, </w:t>
      </w:r>
      <w:r w:rsidR="003D3B52" w:rsidRPr="00267729">
        <w:rPr>
          <w:rFonts w:ascii="Times New Roman" w:hAnsi="Times New Roman" w:cs="Times New Roman"/>
          <w:sz w:val="26"/>
          <w:szCs w:val="26"/>
        </w:rPr>
        <w:t>фотоматериалы и др.).</w:t>
      </w:r>
    </w:p>
    <w:p w:rsidR="00882F87" w:rsidRPr="00267729" w:rsidRDefault="00882F87" w:rsidP="002D6A6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Все конкурсные матери</w:t>
      </w:r>
      <w:r w:rsidR="004D4836" w:rsidRPr="00267729">
        <w:rPr>
          <w:rFonts w:ascii="Times New Roman" w:hAnsi="Times New Roman" w:cs="Times New Roman"/>
          <w:sz w:val="26"/>
          <w:szCs w:val="26"/>
        </w:rPr>
        <w:t>алы должны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4D4836" w:rsidRPr="00267729">
        <w:rPr>
          <w:rFonts w:ascii="Times New Roman" w:hAnsi="Times New Roman" w:cs="Times New Roman"/>
          <w:sz w:val="26"/>
          <w:szCs w:val="26"/>
        </w:rPr>
        <w:t>быть подписаны</w:t>
      </w:r>
      <w:r w:rsidR="00BC0ADE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="004D4836" w:rsidRPr="00267729">
        <w:rPr>
          <w:rFonts w:ascii="Times New Roman" w:hAnsi="Times New Roman" w:cs="Times New Roman"/>
          <w:sz w:val="26"/>
          <w:szCs w:val="26"/>
        </w:rPr>
        <w:t xml:space="preserve"> и заверены соответствующими печатями</w:t>
      </w:r>
      <w:r w:rsidR="00BC0ADE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4D4836" w:rsidRPr="00267729">
        <w:rPr>
          <w:rFonts w:ascii="Times New Roman" w:hAnsi="Times New Roman" w:cs="Times New Roman"/>
          <w:sz w:val="26"/>
          <w:szCs w:val="26"/>
        </w:rPr>
        <w:t>.</w:t>
      </w:r>
    </w:p>
    <w:p w:rsidR="00461098" w:rsidRPr="00267729" w:rsidRDefault="00C64021" w:rsidP="002D6A6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Все поступившие заявки </w:t>
      </w:r>
      <w:r w:rsidR="00C71C85" w:rsidRPr="00267729">
        <w:rPr>
          <w:rFonts w:ascii="Times New Roman" w:hAnsi="Times New Roman" w:cs="Times New Roman"/>
          <w:sz w:val="26"/>
          <w:szCs w:val="26"/>
        </w:rPr>
        <w:t>формируются в группы, исходя из численности работников:</w:t>
      </w:r>
    </w:p>
    <w:p w:rsidR="00C71C85" w:rsidRPr="00267729" w:rsidRDefault="00B153A8" w:rsidP="00B153A8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</w:t>
      </w:r>
      <w:r w:rsidR="00C71C85" w:rsidRPr="00267729">
        <w:rPr>
          <w:rFonts w:ascii="Times New Roman" w:hAnsi="Times New Roman" w:cs="Times New Roman"/>
          <w:sz w:val="26"/>
          <w:szCs w:val="26"/>
        </w:rPr>
        <w:t>рганизации бюджетной сферы:</w:t>
      </w:r>
    </w:p>
    <w:p w:rsidR="00C71C85" w:rsidRPr="00267729" w:rsidRDefault="00C71C85" w:rsidP="00A0413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1 группа - до 50 работников;</w:t>
      </w:r>
    </w:p>
    <w:p w:rsidR="00C71C85" w:rsidRPr="00267729" w:rsidRDefault="00C71C85" w:rsidP="00A0413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2 группа - от 51 до 150 работников;</w:t>
      </w:r>
    </w:p>
    <w:p w:rsidR="00C71C85" w:rsidRPr="00267729" w:rsidRDefault="00B153A8" w:rsidP="00DD21DE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подгруппа «</w:t>
      </w:r>
      <w:r w:rsidR="00C71C85" w:rsidRPr="00267729">
        <w:rPr>
          <w:rFonts w:ascii="Times New Roman" w:hAnsi="Times New Roman" w:cs="Times New Roman"/>
          <w:sz w:val="26"/>
          <w:szCs w:val="26"/>
        </w:rPr>
        <w:t>муниципальные дошколь</w:t>
      </w:r>
      <w:r w:rsidRPr="00267729">
        <w:rPr>
          <w:rFonts w:ascii="Times New Roman" w:hAnsi="Times New Roman" w:cs="Times New Roman"/>
          <w:sz w:val="26"/>
          <w:szCs w:val="26"/>
        </w:rPr>
        <w:t>ные образовательные организации»</w:t>
      </w:r>
      <w:r w:rsidR="00C71C8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C71C85" w:rsidRPr="00267729" w:rsidRDefault="00B153A8" w:rsidP="00DD21DE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подгруппа «</w:t>
      </w:r>
      <w:r w:rsidR="00C71C85" w:rsidRPr="00267729">
        <w:rPr>
          <w:rFonts w:ascii="Times New Roman" w:hAnsi="Times New Roman" w:cs="Times New Roman"/>
          <w:sz w:val="26"/>
          <w:szCs w:val="26"/>
        </w:rPr>
        <w:t>муниципальные общеобразовательные организации</w:t>
      </w:r>
      <w:r w:rsidRPr="00267729">
        <w:rPr>
          <w:rFonts w:ascii="Times New Roman" w:hAnsi="Times New Roman" w:cs="Times New Roman"/>
          <w:sz w:val="26"/>
          <w:szCs w:val="26"/>
        </w:rPr>
        <w:t>»</w:t>
      </w:r>
      <w:r w:rsidR="00C71C8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C71C85" w:rsidRPr="00267729" w:rsidRDefault="00C71C85" w:rsidP="00A0413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3 группа - от 151 до 300 работников;</w:t>
      </w:r>
    </w:p>
    <w:p w:rsidR="00C71C85" w:rsidRPr="00267729" w:rsidRDefault="00CF311D" w:rsidP="00A0413B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4 группа - свыше 300 работников;</w:t>
      </w:r>
    </w:p>
    <w:p w:rsidR="00C71C85" w:rsidRPr="00267729" w:rsidRDefault="00B153A8" w:rsidP="00B153A8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</w:t>
      </w:r>
      <w:r w:rsidR="00C71C85" w:rsidRPr="00267729">
        <w:rPr>
          <w:rFonts w:ascii="Times New Roman" w:hAnsi="Times New Roman" w:cs="Times New Roman"/>
          <w:sz w:val="26"/>
          <w:szCs w:val="26"/>
        </w:rPr>
        <w:t>рганизации внебюджетной сферы:</w:t>
      </w:r>
    </w:p>
    <w:p w:rsidR="00C71C85" w:rsidRPr="00267729" w:rsidRDefault="00C71C85" w:rsidP="00DD21D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1 группа - до 50 работников;</w:t>
      </w:r>
    </w:p>
    <w:p w:rsidR="00C71C85" w:rsidRPr="00267729" w:rsidRDefault="00C71C85" w:rsidP="00DD21D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2 группа - от 51 до 150 работников;</w:t>
      </w:r>
    </w:p>
    <w:p w:rsidR="00C71C85" w:rsidRPr="00267729" w:rsidRDefault="00C71C85" w:rsidP="00DD21D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3 группа - от 151 до 500 работников;</w:t>
      </w:r>
    </w:p>
    <w:p w:rsidR="00C71C85" w:rsidRPr="00267729" w:rsidRDefault="00C71C85" w:rsidP="00DD21D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4 группа - от 501 до 1000 работников;</w:t>
      </w:r>
    </w:p>
    <w:p w:rsidR="00C71C85" w:rsidRPr="00267729" w:rsidRDefault="00C71C85" w:rsidP="00DD21D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5 группа - от 1001 до 2000 работников;</w:t>
      </w:r>
    </w:p>
    <w:p w:rsidR="00C71C85" w:rsidRPr="00267729" w:rsidRDefault="00C71C85" w:rsidP="00DD21D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6 группа - от 2001 до 5000 работников;</w:t>
      </w:r>
    </w:p>
    <w:p w:rsidR="00C71C85" w:rsidRPr="00267729" w:rsidRDefault="00C71C85" w:rsidP="00DD21DE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7 группа - свыше 5000 работников.</w:t>
      </w:r>
    </w:p>
    <w:p w:rsidR="00467838" w:rsidRPr="00267729" w:rsidRDefault="00467838" w:rsidP="00727FB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lastRenderedPageBreak/>
        <w:t>В случае необходимости группа может быть разделена на дополнительные подгруппы.</w:t>
      </w:r>
    </w:p>
    <w:p w:rsidR="00727FB6" w:rsidRPr="00267729" w:rsidRDefault="00727FB6" w:rsidP="00727FB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Если в группе заявлен один участник, </w:t>
      </w:r>
      <w:r w:rsidR="00D1568C" w:rsidRPr="00267729">
        <w:rPr>
          <w:rFonts w:ascii="Times New Roman" w:hAnsi="Times New Roman" w:cs="Times New Roman"/>
          <w:sz w:val="26"/>
          <w:szCs w:val="26"/>
        </w:rPr>
        <w:t xml:space="preserve">Уполномоченный орган принимает решение </w:t>
      </w:r>
      <w:r w:rsidRPr="00267729">
        <w:rPr>
          <w:rFonts w:ascii="Times New Roman" w:hAnsi="Times New Roman" w:cs="Times New Roman"/>
          <w:sz w:val="26"/>
          <w:szCs w:val="26"/>
        </w:rPr>
        <w:t>о передви</w:t>
      </w:r>
      <w:r w:rsidR="00D1568C" w:rsidRPr="00267729">
        <w:rPr>
          <w:rFonts w:ascii="Times New Roman" w:hAnsi="Times New Roman" w:cs="Times New Roman"/>
          <w:sz w:val="26"/>
          <w:szCs w:val="26"/>
        </w:rPr>
        <w:t>жении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5E32C2" w:rsidRPr="00267729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Pr="00267729">
        <w:rPr>
          <w:rFonts w:ascii="Times New Roman" w:hAnsi="Times New Roman" w:cs="Times New Roman"/>
          <w:sz w:val="26"/>
          <w:szCs w:val="26"/>
        </w:rPr>
        <w:t>в следующую группу</w:t>
      </w:r>
      <w:r w:rsidR="00A43654" w:rsidRPr="00267729">
        <w:rPr>
          <w:rFonts w:ascii="Times New Roman" w:hAnsi="Times New Roman" w:cs="Times New Roman"/>
          <w:sz w:val="26"/>
          <w:szCs w:val="26"/>
        </w:rPr>
        <w:t xml:space="preserve"> с большей численностью работников</w:t>
      </w:r>
      <w:r w:rsidRPr="00267729">
        <w:rPr>
          <w:rFonts w:ascii="Times New Roman" w:hAnsi="Times New Roman" w:cs="Times New Roman"/>
          <w:sz w:val="26"/>
          <w:szCs w:val="26"/>
        </w:rPr>
        <w:t>.</w:t>
      </w:r>
    </w:p>
    <w:p w:rsidR="00C71C85" w:rsidRPr="00267729" w:rsidRDefault="009E1F77" w:rsidP="00DD21D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В случае непредставления документов, указанных в </w:t>
      </w:r>
      <w:r w:rsidR="00552DA4">
        <w:rPr>
          <w:rFonts w:ascii="Times New Roman" w:hAnsi="Times New Roman" w:cs="Times New Roman"/>
          <w:sz w:val="26"/>
          <w:szCs w:val="26"/>
        </w:rPr>
        <w:t>пункте</w:t>
      </w:r>
      <w:r w:rsidRPr="00267729">
        <w:rPr>
          <w:rFonts w:ascii="Times New Roman" w:hAnsi="Times New Roman" w:cs="Times New Roman"/>
          <w:sz w:val="26"/>
          <w:szCs w:val="26"/>
        </w:rPr>
        <w:t xml:space="preserve"> 1</w:t>
      </w:r>
      <w:r w:rsidR="000A58B3">
        <w:rPr>
          <w:rFonts w:ascii="Times New Roman" w:hAnsi="Times New Roman" w:cs="Times New Roman"/>
          <w:sz w:val="26"/>
          <w:szCs w:val="26"/>
        </w:rPr>
        <w:t>5</w:t>
      </w:r>
      <w:r w:rsidRPr="00267729">
        <w:rPr>
          <w:rFonts w:ascii="Times New Roman" w:hAnsi="Times New Roman" w:cs="Times New Roman"/>
          <w:sz w:val="26"/>
          <w:szCs w:val="26"/>
        </w:rPr>
        <w:t xml:space="preserve"> настоящего Положения, предоставлении недостоверных сведений </w:t>
      </w:r>
      <w:r w:rsidR="008647CD" w:rsidRPr="00267729">
        <w:rPr>
          <w:rFonts w:ascii="Times New Roman" w:hAnsi="Times New Roman" w:cs="Times New Roman"/>
          <w:sz w:val="26"/>
          <w:szCs w:val="26"/>
        </w:rPr>
        <w:t>или нарушения срока предоставления конкурсных материалов,</w:t>
      </w:r>
      <w:r w:rsidR="00B727ED" w:rsidRPr="00267729">
        <w:rPr>
          <w:rFonts w:ascii="Times New Roman" w:hAnsi="Times New Roman" w:cs="Times New Roman"/>
          <w:sz w:val="26"/>
          <w:szCs w:val="26"/>
        </w:rPr>
        <w:t xml:space="preserve"> указанного в п</w:t>
      </w:r>
      <w:r w:rsidR="00552DA4">
        <w:rPr>
          <w:rFonts w:ascii="Times New Roman" w:hAnsi="Times New Roman" w:cs="Times New Roman"/>
          <w:sz w:val="26"/>
          <w:szCs w:val="26"/>
        </w:rPr>
        <w:t>ункте</w:t>
      </w:r>
      <w:r w:rsidR="00B727ED" w:rsidRPr="00267729">
        <w:rPr>
          <w:rFonts w:ascii="Times New Roman" w:hAnsi="Times New Roman" w:cs="Times New Roman"/>
          <w:sz w:val="26"/>
          <w:szCs w:val="26"/>
        </w:rPr>
        <w:t xml:space="preserve"> 1</w:t>
      </w:r>
      <w:r w:rsidR="000A58B3">
        <w:rPr>
          <w:rFonts w:ascii="Times New Roman" w:hAnsi="Times New Roman" w:cs="Times New Roman"/>
          <w:sz w:val="26"/>
          <w:szCs w:val="26"/>
        </w:rPr>
        <w:t>4</w:t>
      </w:r>
      <w:r w:rsidR="009218B5" w:rsidRPr="00267729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8647CD" w:rsidRPr="00267729">
        <w:rPr>
          <w:rFonts w:ascii="Times New Roman" w:hAnsi="Times New Roman" w:cs="Times New Roman"/>
          <w:sz w:val="26"/>
          <w:szCs w:val="26"/>
        </w:rPr>
        <w:t>оложения, претенденты к участию в конкурсе не допускаются.</w:t>
      </w:r>
    </w:p>
    <w:p w:rsidR="00CF2B35" w:rsidRPr="00267729" w:rsidRDefault="00CF2B35" w:rsidP="00DD21D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Конкурсные материалы </w:t>
      </w:r>
      <w:r w:rsidR="00EF418B" w:rsidRPr="00267729">
        <w:rPr>
          <w:rFonts w:ascii="Times New Roman" w:hAnsi="Times New Roman" w:cs="Times New Roman"/>
          <w:sz w:val="26"/>
          <w:szCs w:val="26"/>
        </w:rPr>
        <w:t>участнику не возвращаются.</w:t>
      </w:r>
    </w:p>
    <w:p w:rsidR="00E047C5" w:rsidRPr="00267729" w:rsidRDefault="00E047C5" w:rsidP="00727FB6">
      <w:pPr>
        <w:pStyle w:val="ConsPlusNormal"/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V</w:t>
      </w:r>
      <w:r w:rsidR="00727FB6" w:rsidRPr="00267729">
        <w:rPr>
          <w:rFonts w:ascii="Times New Roman" w:hAnsi="Times New Roman" w:cs="Times New Roman"/>
          <w:sz w:val="26"/>
          <w:szCs w:val="26"/>
        </w:rPr>
        <w:t>I</w:t>
      </w:r>
      <w:r w:rsidRPr="00267729">
        <w:rPr>
          <w:rFonts w:ascii="Times New Roman" w:hAnsi="Times New Roman" w:cs="Times New Roman"/>
          <w:sz w:val="26"/>
          <w:szCs w:val="26"/>
        </w:rPr>
        <w:t>. Критерии оценки коллективного договора</w:t>
      </w:r>
    </w:p>
    <w:p w:rsidR="00E047C5" w:rsidRPr="00267729" w:rsidRDefault="00E047C5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Основными критериями оценки коллективного договора являются:</w:t>
      </w:r>
    </w:p>
    <w:p w:rsidR="00E047C5" w:rsidRPr="00267729" w:rsidRDefault="00E047C5" w:rsidP="00787E72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оплата труда и социальные выплаты:</w:t>
      </w:r>
    </w:p>
    <w:p w:rsidR="00E047C5" w:rsidRPr="00267729" w:rsidRDefault="00E46899" w:rsidP="00787E72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минимальная и среднемесячная заработная плата</w:t>
      </w:r>
      <w:r w:rsidR="00E047C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46899" w:rsidP="00787E72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удельный вес окладной (тарифной), стимулирующей и компенсационной частей в структуре </w:t>
      </w:r>
      <w:r w:rsidR="007D6445" w:rsidRPr="00267729">
        <w:rPr>
          <w:rFonts w:ascii="Times New Roman" w:hAnsi="Times New Roman" w:cs="Times New Roman"/>
          <w:sz w:val="26"/>
          <w:szCs w:val="26"/>
        </w:rPr>
        <w:t>заработной платы</w:t>
      </w:r>
      <w:r w:rsidR="00E047C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043F7C" w:rsidRPr="00267729" w:rsidRDefault="007D6445" w:rsidP="00043F7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стимулирующие выплаты</w:t>
      </w:r>
      <w:r w:rsidR="007C7D2C" w:rsidRPr="00267729">
        <w:rPr>
          <w:rFonts w:ascii="Times New Roman" w:hAnsi="Times New Roman" w:cs="Times New Roman"/>
          <w:sz w:val="26"/>
          <w:szCs w:val="26"/>
        </w:rPr>
        <w:t xml:space="preserve"> и </w:t>
      </w:r>
      <w:r w:rsidRPr="00267729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="00E047C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043F7C" w:rsidRPr="00267729" w:rsidRDefault="005F3840" w:rsidP="00043F7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индексация заработной платы</w:t>
      </w:r>
      <w:r w:rsidR="00043F7C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94253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охрана и условия труда:</w:t>
      </w:r>
    </w:p>
    <w:p w:rsidR="00E047C5" w:rsidRPr="00267729" w:rsidRDefault="0058504A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улучшение условий охраны труда</w:t>
      </w:r>
      <w:r w:rsidR="00E047C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коэффициент частоты производственного травматизма;</w:t>
      </w:r>
    </w:p>
    <w:p w:rsidR="008D2941" w:rsidRPr="00267729" w:rsidRDefault="008D2941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выплаты в качестве возмещения морального вреда </w:t>
      </w:r>
      <w:r w:rsidR="006F1C7B" w:rsidRPr="00267729">
        <w:rPr>
          <w:rFonts w:ascii="Times New Roman" w:hAnsi="Times New Roman" w:cs="Times New Roman"/>
          <w:sz w:val="26"/>
          <w:szCs w:val="26"/>
        </w:rPr>
        <w:t>при получении увечья или гибели работников в результате несчастного случая на производстве;</w:t>
      </w:r>
    </w:p>
    <w:p w:rsidR="00E047C5" w:rsidRPr="00267729" w:rsidRDefault="00E047C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уровень профессиональной заболеваемости;</w:t>
      </w:r>
    </w:p>
    <w:p w:rsidR="00AF52E5" w:rsidRPr="00267729" w:rsidRDefault="00AF52E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уровень временной нетрудоспособности;</w:t>
      </w:r>
    </w:p>
    <w:p w:rsidR="00E047C5" w:rsidRPr="00267729" w:rsidRDefault="00583D8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специальная оценка условий труда</w:t>
      </w:r>
      <w:r w:rsidR="00E047C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AF52E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обеспечение работников </w:t>
      </w:r>
      <w:r w:rsidR="00E047C5" w:rsidRPr="00267729">
        <w:rPr>
          <w:rFonts w:ascii="Times New Roman" w:hAnsi="Times New Roman" w:cs="Times New Roman"/>
          <w:sz w:val="26"/>
          <w:szCs w:val="26"/>
        </w:rPr>
        <w:t>спецодеждой и средствами индивидуальной защиты;</w:t>
      </w:r>
    </w:p>
    <w:p w:rsidR="00E047C5" w:rsidRPr="00267729" w:rsidRDefault="000A5EEB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работ</w:t>
      </w:r>
      <w:r w:rsidR="003D5719" w:rsidRPr="00267729">
        <w:rPr>
          <w:rFonts w:ascii="Times New Roman" w:hAnsi="Times New Roman" w:cs="Times New Roman"/>
          <w:sz w:val="26"/>
          <w:szCs w:val="26"/>
        </w:rPr>
        <w:t>а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E047C5" w:rsidRPr="00267729">
        <w:rPr>
          <w:rFonts w:ascii="Times New Roman" w:hAnsi="Times New Roman" w:cs="Times New Roman"/>
          <w:sz w:val="26"/>
          <w:szCs w:val="26"/>
        </w:rPr>
        <w:t>службы охран</w:t>
      </w:r>
      <w:r w:rsidRPr="00267729">
        <w:rPr>
          <w:rFonts w:ascii="Times New Roman" w:hAnsi="Times New Roman" w:cs="Times New Roman"/>
          <w:sz w:val="26"/>
          <w:szCs w:val="26"/>
        </w:rPr>
        <w:t>ы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3D5719" w:rsidRPr="00267729">
        <w:rPr>
          <w:rFonts w:ascii="Times New Roman" w:hAnsi="Times New Roman" w:cs="Times New Roman"/>
          <w:sz w:val="26"/>
          <w:szCs w:val="26"/>
        </w:rPr>
        <w:t>;</w:t>
      </w:r>
    </w:p>
    <w:p w:rsidR="00204A24" w:rsidRPr="00267729" w:rsidRDefault="00E047C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организация общественного контроля по охране труда (наличие уполномоченных (доверенных) лиц по охране труда)</w:t>
      </w:r>
      <w:r w:rsidR="00204A24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443800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обучение и повышение квалификации по охране труда, в том числе </w:t>
      </w:r>
      <w:r w:rsidR="001D7910" w:rsidRPr="00267729">
        <w:rPr>
          <w:rFonts w:ascii="Times New Roman" w:hAnsi="Times New Roman" w:cs="Times New Roman"/>
          <w:sz w:val="26"/>
          <w:szCs w:val="26"/>
        </w:rPr>
        <w:t>уполномоченных лиц по охране труда в соответствии с установленным порядком</w:t>
      </w:r>
      <w:r w:rsidR="00E047C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охват работников, занятых на работах с вредными и (или) опасными условиями труда, периодическими медицинскими осмотрами;</w:t>
      </w:r>
    </w:p>
    <w:p w:rsidR="00E047C5" w:rsidRPr="00267729" w:rsidRDefault="00E047C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наличие добровольного дополнительного страхования работников, занятых на работах с вредными и (или) опасными условиями труда, от несчастных случаев на производстве и профессиональных заболеваний;</w:t>
      </w:r>
    </w:p>
    <w:p w:rsidR="00E047C5" w:rsidRPr="00267729" w:rsidRDefault="00E047C5" w:rsidP="0094253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санитарно-бытовое и лечебно-профилактическое обслуживание работников (наличие здравпунктов, санитарных постов, санитарно-бытовых помещений, комнат приема пищи);</w:t>
      </w:r>
    </w:p>
    <w:p w:rsidR="00E047C5" w:rsidRPr="00267729" w:rsidRDefault="00E047C5" w:rsidP="00942534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занятость работников</w:t>
      </w:r>
      <w:r w:rsidR="00EA4B98" w:rsidRPr="00267729">
        <w:rPr>
          <w:rFonts w:ascii="Times New Roman" w:hAnsi="Times New Roman" w:cs="Times New Roman"/>
          <w:sz w:val="26"/>
          <w:szCs w:val="26"/>
        </w:rPr>
        <w:t xml:space="preserve"> и развитие персонала</w:t>
      </w:r>
      <w:r w:rsidRPr="00267729">
        <w:rPr>
          <w:rFonts w:ascii="Times New Roman" w:hAnsi="Times New Roman" w:cs="Times New Roman"/>
          <w:sz w:val="26"/>
          <w:szCs w:val="26"/>
        </w:rPr>
        <w:t>:</w:t>
      </w:r>
    </w:p>
    <w:p w:rsidR="00E047C5" w:rsidRPr="00267729" w:rsidRDefault="00E047C5" w:rsidP="004960A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23707D" w:rsidRPr="00267729">
        <w:rPr>
          <w:rFonts w:ascii="Times New Roman" w:hAnsi="Times New Roman" w:cs="Times New Roman"/>
          <w:sz w:val="26"/>
          <w:szCs w:val="26"/>
        </w:rPr>
        <w:t xml:space="preserve">созданных </w:t>
      </w:r>
      <w:r w:rsidRPr="00267729">
        <w:rPr>
          <w:rFonts w:ascii="Times New Roman" w:hAnsi="Times New Roman" w:cs="Times New Roman"/>
          <w:sz w:val="26"/>
          <w:szCs w:val="26"/>
        </w:rPr>
        <w:t>новых рабочих мест;</w:t>
      </w:r>
    </w:p>
    <w:p w:rsidR="009D4E46" w:rsidRPr="00267729" w:rsidRDefault="009D4E46" w:rsidP="009D4E4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количество уволенных работников, в том числе по сокращению численности или штата;</w:t>
      </w:r>
    </w:p>
    <w:p w:rsidR="00E047C5" w:rsidRPr="00267729" w:rsidRDefault="007C07F8" w:rsidP="004960A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работников, прошедших </w:t>
      </w:r>
      <w:r w:rsidR="00FC6EF8" w:rsidRPr="00267729">
        <w:rPr>
          <w:rFonts w:ascii="Times New Roman" w:hAnsi="Times New Roman" w:cs="Times New Roman"/>
          <w:sz w:val="26"/>
          <w:szCs w:val="26"/>
        </w:rPr>
        <w:t>профессиональн</w:t>
      </w:r>
      <w:r w:rsidRPr="00267729">
        <w:rPr>
          <w:rFonts w:ascii="Times New Roman" w:hAnsi="Times New Roman" w:cs="Times New Roman"/>
          <w:sz w:val="26"/>
          <w:szCs w:val="26"/>
        </w:rPr>
        <w:t>ую</w:t>
      </w:r>
      <w:r w:rsidR="00FC6EF8" w:rsidRPr="00267729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Pr="00267729">
        <w:rPr>
          <w:rFonts w:ascii="Times New Roman" w:hAnsi="Times New Roman" w:cs="Times New Roman"/>
          <w:sz w:val="26"/>
          <w:szCs w:val="26"/>
        </w:rPr>
        <w:t>у</w:t>
      </w:r>
      <w:r w:rsidR="00FC6EF8" w:rsidRPr="00267729">
        <w:rPr>
          <w:rFonts w:ascii="Times New Roman" w:hAnsi="Times New Roman" w:cs="Times New Roman"/>
          <w:sz w:val="26"/>
          <w:szCs w:val="26"/>
        </w:rPr>
        <w:t xml:space="preserve"> (переподготовк</w:t>
      </w:r>
      <w:r w:rsidRPr="00267729">
        <w:rPr>
          <w:rFonts w:ascii="Times New Roman" w:hAnsi="Times New Roman" w:cs="Times New Roman"/>
          <w:sz w:val="26"/>
          <w:szCs w:val="26"/>
        </w:rPr>
        <w:t>у</w:t>
      </w:r>
      <w:r w:rsidR="00FC6EF8" w:rsidRPr="00267729">
        <w:rPr>
          <w:rFonts w:ascii="Times New Roman" w:hAnsi="Times New Roman" w:cs="Times New Roman"/>
          <w:sz w:val="26"/>
          <w:szCs w:val="26"/>
        </w:rPr>
        <w:t>)</w:t>
      </w:r>
      <w:r w:rsidRPr="00267729">
        <w:rPr>
          <w:rFonts w:ascii="Times New Roman" w:hAnsi="Times New Roman" w:cs="Times New Roman"/>
          <w:sz w:val="26"/>
          <w:szCs w:val="26"/>
        </w:rPr>
        <w:t xml:space="preserve"> и ее финансовое обеспечение</w:t>
      </w:r>
      <w:r w:rsidR="00E047C5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E047C5" w:rsidP="004960AC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реализация социальных программ:</w:t>
      </w:r>
    </w:p>
    <w:p w:rsidR="00992CEF" w:rsidRPr="00267729" w:rsidRDefault="00992CEF" w:rsidP="004960A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количество социальных программ для работников и членов их семей</w:t>
      </w:r>
      <w:r w:rsidR="00941EC7" w:rsidRPr="00267729">
        <w:rPr>
          <w:rFonts w:ascii="Times New Roman" w:hAnsi="Times New Roman" w:cs="Times New Roman"/>
          <w:sz w:val="26"/>
          <w:szCs w:val="26"/>
        </w:rPr>
        <w:t xml:space="preserve"> и затраты на их реализацию</w:t>
      </w:r>
      <w:r w:rsidRPr="00267729">
        <w:rPr>
          <w:rFonts w:ascii="Times New Roman" w:hAnsi="Times New Roman" w:cs="Times New Roman"/>
          <w:sz w:val="26"/>
          <w:szCs w:val="26"/>
        </w:rPr>
        <w:t>;</w:t>
      </w:r>
    </w:p>
    <w:p w:rsidR="00941A6D" w:rsidRPr="00267729" w:rsidRDefault="00EF082B" w:rsidP="004960A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дополнительные социальные гарантии</w:t>
      </w:r>
      <w:r w:rsidR="00941A6D" w:rsidRPr="00267729">
        <w:rPr>
          <w:rFonts w:ascii="Times New Roman" w:hAnsi="Times New Roman" w:cs="Times New Roman"/>
          <w:sz w:val="26"/>
          <w:szCs w:val="26"/>
        </w:rPr>
        <w:t>;</w:t>
      </w:r>
    </w:p>
    <w:p w:rsidR="00E047C5" w:rsidRPr="00267729" w:rsidRDefault="00B60698" w:rsidP="004960A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наличие и финансирование объектов социальной инфраструктуры;</w:t>
      </w:r>
    </w:p>
    <w:p w:rsidR="00B60698" w:rsidRPr="00267729" w:rsidRDefault="00B60698" w:rsidP="004960A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наличие негосударственного пенсионного обеспечения;</w:t>
      </w:r>
    </w:p>
    <w:p w:rsidR="00B60698" w:rsidRPr="00267729" w:rsidRDefault="006506D5" w:rsidP="004960AC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количество работников и членов их семей, прошедших оздоровление в санаториях, профилакториях, домах отдыха за счет </w:t>
      </w:r>
      <w:r w:rsidR="009D4E46" w:rsidRPr="00267729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267729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E047C5" w:rsidRPr="00267729" w:rsidRDefault="00E047C5" w:rsidP="00C14968">
      <w:pPr>
        <w:pStyle w:val="ConsPlusNormal"/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V</w:t>
      </w:r>
      <w:r w:rsidR="003E1C26" w:rsidRPr="00267729">
        <w:rPr>
          <w:rFonts w:ascii="Times New Roman" w:hAnsi="Times New Roman" w:cs="Times New Roman"/>
          <w:sz w:val="26"/>
          <w:szCs w:val="26"/>
        </w:rPr>
        <w:t>II</w:t>
      </w:r>
      <w:r w:rsidRPr="00267729">
        <w:rPr>
          <w:rFonts w:ascii="Times New Roman" w:hAnsi="Times New Roman" w:cs="Times New Roman"/>
          <w:sz w:val="26"/>
          <w:szCs w:val="26"/>
        </w:rPr>
        <w:t>. Подведение итогов и награж</w:t>
      </w:r>
      <w:r w:rsidR="008B3786" w:rsidRPr="00267729">
        <w:rPr>
          <w:rFonts w:ascii="Times New Roman" w:hAnsi="Times New Roman" w:cs="Times New Roman"/>
          <w:sz w:val="26"/>
          <w:szCs w:val="26"/>
        </w:rPr>
        <w:t>дение</w:t>
      </w:r>
    </w:p>
    <w:p w:rsidR="00E047C5" w:rsidRPr="00267729" w:rsidRDefault="00E047C5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Итоги Конкурса подводятся оргкомитетом в срок до 1 ноября текущего года отдельно среди организаций бюджетной и внебюджетной сферы по группам, </w:t>
      </w:r>
      <w:r w:rsidR="00B01D68" w:rsidRPr="00267729">
        <w:rPr>
          <w:rFonts w:ascii="Times New Roman" w:hAnsi="Times New Roman" w:cs="Times New Roman"/>
          <w:sz w:val="26"/>
          <w:szCs w:val="26"/>
        </w:rPr>
        <w:t>указанным в п</w:t>
      </w:r>
      <w:r w:rsidR="002D15CD">
        <w:rPr>
          <w:rFonts w:ascii="Times New Roman" w:hAnsi="Times New Roman" w:cs="Times New Roman"/>
          <w:sz w:val="26"/>
          <w:szCs w:val="26"/>
        </w:rPr>
        <w:t>ункте</w:t>
      </w:r>
      <w:r w:rsidR="00B01D68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AF65F9" w:rsidRPr="00267729">
        <w:rPr>
          <w:rFonts w:ascii="Times New Roman" w:hAnsi="Times New Roman" w:cs="Times New Roman"/>
          <w:sz w:val="26"/>
          <w:szCs w:val="26"/>
        </w:rPr>
        <w:t>1</w:t>
      </w:r>
      <w:r w:rsidR="000A58B3">
        <w:rPr>
          <w:rFonts w:ascii="Times New Roman" w:hAnsi="Times New Roman" w:cs="Times New Roman"/>
          <w:sz w:val="26"/>
          <w:szCs w:val="26"/>
        </w:rPr>
        <w:t>7</w:t>
      </w:r>
      <w:r w:rsidR="00AF65F9" w:rsidRPr="00267729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267729">
        <w:rPr>
          <w:rFonts w:ascii="Times New Roman" w:hAnsi="Times New Roman" w:cs="Times New Roman"/>
          <w:sz w:val="26"/>
          <w:szCs w:val="26"/>
        </w:rPr>
        <w:t>.</w:t>
      </w:r>
    </w:p>
    <w:p w:rsidR="00E047C5" w:rsidRPr="00267729" w:rsidRDefault="00E047C5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В каждой группе (подгруппе) участников Конкурса определя</w:t>
      </w:r>
      <w:r w:rsidR="00F87251" w:rsidRPr="00267729">
        <w:rPr>
          <w:rFonts w:ascii="Times New Roman" w:hAnsi="Times New Roman" w:cs="Times New Roman"/>
          <w:sz w:val="26"/>
          <w:szCs w:val="26"/>
        </w:rPr>
        <w:t>ю</w:t>
      </w:r>
      <w:r w:rsidRPr="00267729">
        <w:rPr>
          <w:rFonts w:ascii="Times New Roman" w:hAnsi="Times New Roman" w:cs="Times New Roman"/>
          <w:sz w:val="26"/>
          <w:szCs w:val="26"/>
        </w:rPr>
        <w:t xml:space="preserve">тся </w:t>
      </w:r>
      <w:r w:rsidR="00F87251" w:rsidRPr="00267729">
        <w:rPr>
          <w:rFonts w:ascii="Times New Roman" w:hAnsi="Times New Roman" w:cs="Times New Roman"/>
          <w:sz w:val="26"/>
          <w:szCs w:val="26"/>
        </w:rPr>
        <w:t xml:space="preserve">1, 2 и </w:t>
      </w:r>
      <w:r w:rsidRPr="00267729">
        <w:rPr>
          <w:rFonts w:ascii="Times New Roman" w:hAnsi="Times New Roman" w:cs="Times New Roman"/>
          <w:sz w:val="26"/>
          <w:szCs w:val="26"/>
        </w:rPr>
        <w:t>3 места.</w:t>
      </w:r>
    </w:p>
    <w:p w:rsidR="007A7B38" w:rsidRPr="00267729" w:rsidRDefault="007A7B38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Участники, занявшие</w:t>
      </w:r>
      <w:r w:rsidR="00C21E58" w:rsidRPr="00267729">
        <w:rPr>
          <w:rFonts w:ascii="Times New Roman" w:hAnsi="Times New Roman" w:cs="Times New Roman"/>
          <w:sz w:val="26"/>
          <w:szCs w:val="26"/>
        </w:rPr>
        <w:t xml:space="preserve"> 1 место, являются победителями;</w:t>
      </w:r>
      <w:r w:rsidRPr="00267729">
        <w:rPr>
          <w:rFonts w:ascii="Times New Roman" w:hAnsi="Times New Roman" w:cs="Times New Roman"/>
          <w:sz w:val="26"/>
          <w:szCs w:val="26"/>
        </w:rPr>
        <w:t xml:space="preserve"> участники, занявшие 2 и 3 места</w:t>
      </w:r>
      <w:r w:rsidR="00C21E58" w:rsidRPr="00267729">
        <w:rPr>
          <w:rFonts w:ascii="Times New Roman" w:hAnsi="Times New Roman" w:cs="Times New Roman"/>
          <w:sz w:val="26"/>
          <w:szCs w:val="26"/>
        </w:rPr>
        <w:t>,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C21E58" w:rsidRPr="00267729">
        <w:rPr>
          <w:rFonts w:ascii="Times New Roman" w:hAnsi="Times New Roman" w:cs="Times New Roman"/>
          <w:sz w:val="26"/>
          <w:szCs w:val="26"/>
        </w:rPr>
        <w:t>являются</w:t>
      </w:r>
      <w:r w:rsidRPr="00267729">
        <w:rPr>
          <w:rFonts w:ascii="Times New Roman" w:hAnsi="Times New Roman" w:cs="Times New Roman"/>
          <w:sz w:val="26"/>
          <w:szCs w:val="26"/>
        </w:rPr>
        <w:t xml:space="preserve"> призерами.</w:t>
      </w:r>
    </w:p>
    <w:p w:rsidR="00C14968" w:rsidRPr="00267729" w:rsidRDefault="00C14968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Итоги подводятся по каждому из </w:t>
      </w:r>
      <w:r w:rsidR="0016140B">
        <w:rPr>
          <w:rFonts w:ascii="Times New Roman" w:hAnsi="Times New Roman" w:cs="Times New Roman"/>
          <w:sz w:val="26"/>
          <w:szCs w:val="26"/>
        </w:rPr>
        <w:t>четырех</w:t>
      </w:r>
      <w:r w:rsidRPr="00267729">
        <w:rPr>
          <w:rFonts w:ascii="Times New Roman" w:hAnsi="Times New Roman" w:cs="Times New Roman"/>
          <w:sz w:val="26"/>
          <w:szCs w:val="26"/>
        </w:rPr>
        <w:t xml:space="preserve"> критериев (наименьшее количество</w:t>
      </w:r>
      <w:r w:rsidR="00B61375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баллов – наилучшее место), а итоговое место – как среднеарифметическое суммы мест по каждому критерию.</w:t>
      </w:r>
    </w:p>
    <w:p w:rsidR="008F1312" w:rsidRPr="00267729" w:rsidRDefault="00C1755E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Если в соответствующей группе (подгруппе) участников Конкурса две и более организации набрали равный итоговый балл, </w:t>
      </w:r>
      <w:r w:rsidR="00E20CAB" w:rsidRPr="00267729">
        <w:rPr>
          <w:rFonts w:ascii="Times New Roman" w:hAnsi="Times New Roman" w:cs="Times New Roman"/>
          <w:sz w:val="26"/>
          <w:szCs w:val="26"/>
        </w:rPr>
        <w:t xml:space="preserve">победителями </w:t>
      </w:r>
      <w:r w:rsidR="00F87251" w:rsidRPr="00267729">
        <w:rPr>
          <w:rFonts w:ascii="Times New Roman" w:hAnsi="Times New Roman" w:cs="Times New Roman"/>
          <w:sz w:val="26"/>
          <w:szCs w:val="26"/>
        </w:rPr>
        <w:t xml:space="preserve">(1 место) и призерами (2 и 3места) </w:t>
      </w:r>
      <w:r w:rsidR="00E20CAB" w:rsidRPr="00267729">
        <w:rPr>
          <w:rFonts w:ascii="Times New Roman" w:hAnsi="Times New Roman" w:cs="Times New Roman"/>
          <w:sz w:val="26"/>
          <w:szCs w:val="26"/>
        </w:rPr>
        <w:t>признаются все указанные организации.</w:t>
      </w:r>
    </w:p>
    <w:p w:rsidR="00B3511E" w:rsidRPr="00267729" w:rsidRDefault="00E047C5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Победители, занявшие 1 место, награждаю</w:t>
      </w:r>
      <w:r w:rsidR="00D60C14" w:rsidRPr="00267729">
        <w:rPr>
          <w:rFonts w:ascii="Times New Roman" w:hAnsi="Times New Roman" w:cs="Times New Roman"/>
          <w:sz w:val="26"/>
          <w:szCs w:val="26"/>
        </w:rPr>
        <w:t xml:space="preserve">тся кубками, </w:t>
      </w:r>
      <w:r w:rsidR="00B3511E" w:rsidRPr="00267729">
        <w:rPr>
          <w:rFonts w:ascii="Times New Roman" w:hAnsi="Times New Roman" w:cs="Times New Roman"/>
          <w:sz w:val="26"/>
          <w:szCs w:val="26"/>
        </w:rPr>
        <w:t>дипломами</w:t>
      </w:r>
      <w:r w:rsidR="00D60C14" w:rsidRPr="00267729">
        <w:rPr>
          <w:rFonts w:ascii="Times New Roman" w:hAnsi="Times New Roman" w:cs="Times New Roman"/>
          <w:sz w:val="26"/>
          <w:szCs w:val="26"/>
        </w:rPr>
        <w:t xml:space="preserve"> и благодарственными письмами</w:t>
      </w:r>
      <w:r w:rsidR="00B3511E" w:rsidRPr="00267729">
        <w:rPr>
          <w:rFonts w:ascii="Times New Roman" w:hAnsi="Times New Roman" w:cs="Times New Roman"/>
          <w:sz w:val="26"/>
          <w:szCs w:val="26"/>
        </w:rPr>
        <w:t>.</w:t>
      </w:r>
    </w:p>
    <w:p w:rsidR="00E047C5" w:rsidRPr="00267729" w:rsidRDefault="00461C7D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Призеры</w:t>
      </w:r>
      <w:r w:rsidR="00B3511E" w:rsidRPr="00267729">
        <w:rPr>
          <w:rFonts w:ascii="Times New Roman" w:hAnsi="Times New Roman" w:cs="Times New Roman"/>
          <w:sz w:val="26"/>
          <w:szCs w:val="26"/>
        </w:rPr>
        <w:t>, занявшие 2 и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3 места, награждаются дипломами</w:t>
      </w:r>
      <w:r w:rsidR="00D60C14" w:rsidRPr="00267729">
        <w:rPr>
          <w:rFonts w:ascii="Times New Roman" w:hAnsi="Times New Roman" w:cs="Times New Roman"/>
          <w:sz w:val="26"/>
          <w:szCs w:val="26"/>
        </w:rPr>
        <w:t xml:space="preserve"> и благодарственными письмами</w:t>
      </w:r>
      <w:r w:rsidR="00E047C5" w:rsidRPr="00267729">
        <w:rPr>
          <w:rFonts w:ascii="Times New Roman" w:hAnsi="Times New Roman" w:cs="Times New Roman"/>
          <w:sz w:val="26"/>
          <w:szCs w:val="26"/>
        </w:rPr>
        <w:t>.</w:t>
      </w:r>
    </w:p>
    <w:p w:rsidR="00461C7D" w:rsidRPr="00267729" w:rsidRDefault="00461C7D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Оргкомитет может принять решение о дополнительном награждении </w:t>
      </w:r>
      <w:r w:rsidR="004D4A06" w:rsidRPr="00267729">
        <w:rPr>
          <w:rFonts w:ascii="Times New Roman" w:hAnsi="Times New Roman" w:cs="Times New Roman"/>
          <w:sz w:val="26"/>
          <w:szCs w:val="26"/>
        </w:rPr>
        <w:t>победителей и призеров Конкурса</w:t>
      </w:r>
      <w:r w:rsidR="00A03626" w:rsidRPr="00267729">
        <w:rPr>
          <w:rFonts w:ascii="Times New Roman" w:hAnsi="Times New Roman" w:cs="Times New Roman"/>
          <w:sz w:val="26"/>
          <w:szCs w:val="26"/>
        </w:rPr>
        <w:t>.</w:t>
      </w:r>
    </w:p>
    <w:p w:rsidR="008B3786" w:rsidRPr="00267729" w:rsidRDefault="00855A0D" w:rsidP="00C1496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Награждение победителей и призеров Конкурса проводится в торжественной обстановке на заседании Челябинской областной трехсторонней комиссии по регулированию социально-трудовых отношений</w:t>
      </w:r>
      <w:r w:rsidR="00A2359E" w:rsidRPr="00267729">
        <w:rPr>
          <w:rFonts w:ascii="Times New Roman" w:hAnsi="Times New Roman" w:cs="Times New Roman"/>
          <w:sz w:val="26"/>
          <w:szCs w:val="26"/>
        </w:rPr>
        <w:t xml:space="preserve"> в декабре текущего года либо в </w:t>
      </w:r>
      <w:r w:rsidR="00260EC9" w:rsidRPr="002677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60EC9" w:rsidRPr="00267729">
        <w:rPr>
          <w:rFonts w:ascii="Times New Roman" w:hAnsi="Times New Roman" w:cs="Times New Roman"/>
          <w:sz w:val="26"/>
          <w:szCs w:val="26"/>
        </w:rPr>
        <w:t xml:space="preserve"> квартале года</w:t>
      </w:r>
      <w:r w:rsidR="002779CF" w:rsidRPr="00267729">
        <w:rPr>
          <w:rFonts w:ascii="Times New Roman" w:hAnsi="Times New Roman" w:cs="Times New Roman"/>
          <w:sz w:val="26"/>
          <w:szCs w:val="26"/>
        </w:rPr>
        <w:t>, следующего за годом проведения Конкурса</w:t>
      </w:r>
      <w:r w:rsidR="00260EC9" w:rsidRPr="00267729">
        <w:rPr>
          <w:rFonts w:ascii="Times New Roman" w:hAnsi="Times New Roman" w:cs="Times New Roman"/>
          <w:sz w:val="26"/>
          <w:szCs w:val="26"/>
        </w:rPr>
        <w:t>.</w:t>
      </w:r>
    </w:p>
    <w:p w:rsidR="000C7881" w:rsidRPr="00267729" w:rsidRDefault="000C7881" w:rsidP="000C788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Информация об итогах Конкурса размещается на официальных сайтах сторон социального партнерства:</w:t>
      </w:r>
      <w:r w:rsidR="006E6DB8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3B327B" w:rsidRPr="00267729">
        <w:rPr>
          <w:rFonts w:ascii="Times New Roman" w:hAnsi="Times New Roman" w:cs="Times New Roman"/>
          <w:sz w:val="26"/>
          <w:szCs w:val="26"/>
        </w:rPr>
        <w:t>Министерств</w:t>
      </w:r>
      <w:r w:rsidR="00260EC9" w:rsidRPr="00267729">
        <w:rPr>
          <w:rFonts w:ascii="Times New Roman" w:hAnsi="Times New Roman" w:cs="Times New Roman"/>
          <w:sz w:val="26"/>
          <w:szCs w:val="26"/>
        </w:rPr>
        <w:t>о</w:t>
      </w:r>
      <w:r w:rsidR="003B327B" w:rsidRPr="00267729">
        <w:rPr>
          <w:rFonts w:ascii="Times New Roman" w:hAnsi="Times New Roman" w:cs="Times New Roman"/>
          <w:sz w:val="26"/>
          <w:szCs w:val="26"/>
        </w:rPr>
        <w:t xml:space="preserve"> экономического развития Челябинской области (</w:t>
      </w:r>
      <w:hyperlink r:id="rId11" w:history="1">
        <w:r w:rsidR="003B327B" w:rsidRPr="0026772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www.econom-chelreg.ru</w:t>
        </w:r>
      </w:hyperlink>
      <w:r w:rsidR="003B327B" w:rsidRPr="00267729">
        <w:rPr>
          <w:rFonts w:ascii="Times New Roman" w:hAnsi="Times New Roman" w:cs="Times New Roman"/>
          <w:sz w:val="26"/>
          <w:szCs w:val="26"/>
        </w:rPr>
        <w:t xml:space="preserve">), </w:t>
      </w:r>
      <w:r w:rsidR="006E6DB8" w:rsidRPr="00267729">
        <w:rPr>
          <w:rFonts w:ascii="Times New Roman" w:hAnsi="Times New Roman" w:cs="Times New Roman"/>
          <w:sz w:val="26"/>
          <w:szCs w:val="26"/>
        </w:rPr>
        <w:t>Челябинск</w:t>
      </w:r>
      <w:r w:rsidR="00260EC9" w:rsidRPr="00267729">
        <w:rPr>
          <w:rFonts w:ascii="Times New Roman" w:hAnsi="Times New Roman" w:cs="Times New Roman"/>
          <w:sz w:val="26"/>
          <w:szCs w:val="26"/>
        </w:rPr>
        <w:t>ий</w:t>
      </w:r>
      <w:r w:rsidR="006E6DB8" w:rsidRPr="00267729">
        <w:rPr>
          <w:rFonts w:ascii="Times New Roman" w:hAnsi="Times New Roman" w:cs="Times New Roman"/>
          <w:sz w:val="26"/>
          <w:szCs w:val="26"/>
        </w:rPr>
        <w:t xml:space="preserve"> областно</w:t>
      </w:r>
      <w:r w:rsidR="00260EC9" w:rsidRPr="00267729">
        <w:rPr>
          <w:rFonts w:ascii="Times New Roman" w:hAnsi="Times New Roman" w:cs="Times New Roman"/>
          <w:sz w:val="26"/>
          <w:szCs w:val="26"/>
        </w:rPr>
        <w:t>й</w:t>
      </w:r>
      <w:r w:rsidRPr="00267729">
        <w:rPr>
          <w:rFonts w:ascii="Times New Roman" w:hAnsi="Times New Roman" w:cs="Times New Roman"/>
          <w:sz w:val="26"/>
          <w:szCs w:val="26"/>
        </w:rPr>
        <w:t xml:space="preserve"> союз </w:t>
      </w:r>
      <w:r w:rsidR="006E6DB8" w:rsidRPr="00267729">
        <w:rPr>
          <w:rFonts w:ascii="Times New Roman" w:hAnsi="Times New Roman" w:cs="Times New Roman"/>
          <w:sz w:val="26"/>
          <w:szCs w:val="26"/>
        </w:rPr>
        <w:t>организаций профсоюзов «</w:t>
      </w:r>
      <w:r w:rsidRPr="00267729">
        <w:rPr>
          <w:rFonts w:ascii="Times New Roman" w:hAnsi="Times New Roman" w:cs="Times New Roman"/>
          <w:sz w:val="26"/>
          <w:szCs w:val="26"/>
        </w:rPr>
        <w:t xml:space="preserve">Федерация </w:t>
      </w:r>
      <w:r w:rsidR="006E6DB8" w:rsidRPr="00267729">
        <w:rPr>
          <w:rFonts w:ascii="Times New Roman" w:hAnsi="Times New Roman" w:cs="Times New Roman"/>
          <w:sz w:val="26"/>
          <w:szCs w:val="26"/>
        </w:rPr>
        <w:t>профсоюзов Челябинской области» (</w:t>
      </w:r>
      <w:hyperlink r:id="rId12" w:history="1">
        <w:r w:rsidR="006E6DB8" w:rsidRPr="0026772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www.chelprof.ru</w:t>
        </w:r>
      </w:hyperlink>
      <w:r w:rsidR="006E6DB8" w:rsidRPr="00267729">
        <w:rPr>
          <w:rFonts w:ascii="Times New Roman" w:hAnsi="Times New Roman" w:cs="Times New Roman"/>
          <w:sz w:val="26"/>
          <w:szCs w:val="26"/>
        </w:rPr>
        <w:t xml:space="preserve">), </w:t>
      </w:r>
      <w:r w:rsidR="005975FC" w:rsidRPr="00267729">
        <w:rPr>
          <w:rFonts w:ascii="Times New Roman" w:hAnsi="Times New Roman" w:cs="Times New Roman"/>
          <w:sz w:val="26"/>
          <w:szCs w:val="26"/>
        </w:rPr>
        <w:t>Челябинск</w:t>
      </w:r>
      <w:r w:rsidR="00260EC9" w:rsidRPr="00267729">
        <w:rPr>
          <w:rFonts w:ascii="Times New Roman" w:hAnsi="Times New Roman" w:cs="Times New Roman"/>
          <w:sz w:val="26"/>
          <w:szCs w:val="26"/>
        </w:rPr>
        <w:t>ая</w:t>
      </w:r>
      <w:r w:rsidR="005975FC" w:rsidRPr="00267729">
        <w:rPr>
          <w:rFonts w:ascii="Times New Roman" w:hAnsi="Times New Roman" w:cs="Times New Roman"/>
          <w:sz w:val="26"/>
          <w:szCs w:val="26"/>
        </w:rPr>
        <w:t xml:space="preserve"> областн</w:t>
      </w:r>
      <w:r w:rsidR="00260EC9" w:rsidRPr="00267729">
        <w:rPr>
          <w:rFonts w:ascii="Times New Roman" w:hAnsi="Times New Roman" w:cs="Times New Roman"/>
          <w:sz w:val="26"/>
          <w:szCs w:val="26"/>
        </w:rPr>
        <w:t>ая</w:t>
      </w:r>
      <w:r w:rsidR="005975FC" w:rsidRPr="00267729">
        <w:rPr>
          <w:rFonts w:ascii="Times New Roman" w:hAnsi="Times New Roman" w:cs="Times New Roman"/>
          <w:sz w:val="26"/>
          <w:szCs w:val="26"/>
        </w:rPr>
        <w:t xml:space="preserve"> ассоциаци</w:t>
      </w:r>
      <w:r w:rsidR="00260EC9" w:rsidRPr="00267729">
        <w:rPr>
          <w:rFonts w:ascii="Times New Roman" w:hAnsi="Times New Roman" w:cs="Times New Roman"/>
          <w:sz w:val="26"/>
          <w:szCs w:val="26"/>
        </w:rPr>
        <w:t>я</w:t>
      </w:r>
      <w:r w:rsidR="005975FC" w:rsidRPr="00267729">
        <w:rPr>
          <w:rFonts w:ascii="Times New Roman" w:hAnsi="Times New Roman" w:cs="Times New Roman"/>
          <w:sz w:val="26"/>
          <w:szCs w:val="26"/>
        </w:rPr>
        <w:t xml:space="preserve"> работодателей «Союз промышленников и предпринимателей» (</w:t>
      </w:r>
      <w:hyperlink r:id="rId13" w:history="1">
        <w:r w:rsidR="003B327B" w:rsidRPr="00267729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www.sppchel.ru</w:t>
        </w:r>
      </w:hyperlink>
      <w:r w:rsidR="00B379DD" w:rsidRPr="00267729">
        <w:rPr>
          <w:rFonts w:ascii="Times New Roman" w:hAnsi="Times New Roman" w:cs="Times New Roman"/>
          <w:sz w:val="26"/>
          <w:szCs w:val="26"/>
        </w:rPr>
        <w:t>)</w:t>
      </w:r>
      <w:r w:rsidR="003B327B" w:rsidRPr="00267729">
        <w:rPr>
          <w:rFonts w:ascii="Times New Roman" w:hAnsi="Times New Roman" w:cs="Times New Roman"/>
          <w:sz w:val="26"/>
          <w:szCs w:val="26"/>
        </w:rPr>
        <w:t>.</w:t>
      </w:r>
    </w:p>
    <w:p w:rsidR="00E047C5" w:rsidRPr="00267729" w:rsidRDefault="00407DD3" w:rsidP="00407D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Также возможно освещение </w:t>
      </w:r>
      <w:r w:rsidR="00CF25AC" w:rsidRPr="00267729">
        <w:rPr>
          <w:rFonts w:ascii="Times New Roman" w:hAnsi="Times New Roman" w:cs="Times New Roman"/>
          <w:sz w:val="26"/>
          <w:szCs w:val="26"/>
        </w:rPr>
        <w:t xml:space="preserve">итогов Конкурса </w:t>
      </w:r>
      <w:r w:rsidRPr="00267729">
        <w:rPr>
          <w:rFonts w:ascii="Times New Roman" w:hAnsi="Times New Roman" w:cs="Times New Roman"/>
          <w:sz w:val="26"/>
          <w:szCs w:val="26"/>
        </w:rPr>
        <w:t>в других официальных средствах массовой информации</w:t>
      </w:r>
      <w:r w:rsidR="00E047C5" w:rsidRPr="00267729">
        <w:rPr>
          <w:rFonts w:ascii="Times New Roman" w:hAnsi="Times New Roman" w:cs="Times New Roman"/>
          <w:sz w:val="26"/>
          <w:szCs w:val="26"/>
        </w:rPr>
        <w:t>.</w:t>
      </w:r>
    </w:p>
    <w:p w:rsidR="00B165D1" w:rsidRPr="00267729" w:rsidRDefault="00B165D1">
      <w:pPr>
        <w:spacing w:after="200" w:line="276" w:lineRule="auto"/>
        <w:rPr>
          <w:sz w:val="26"/>
          <w:szCs w:val="26"/>
        </w:rPr>
      </w:pPr>
      <w:r w:rsidRPr="00267729">
        <w:rPr>
          <w:sz w:val="26"/>
          <w:szCs w:val="26"/>
        </w:rPr>
        <w:br w:type="page"/>
      </w:r>
    </w:p>
    <w:p w:rsidR="00E047C5" w:rsidRPr="00267729" w:rsidRDefault="00E047C5" w:rsidP="00B334E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047C5" w:rsidRPr="00267729" w:rsidRDefault="00E047C5" w:rsidP="00B334E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 Положению</w:t>
      </w:r>
      <w:r w:rsidR="00B334E8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о проведении ежегодного</w:t>
      </w:r>
      <w:r w:rsidR="00B334E8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областного конкурса</w:t>
      </w:r>
    </w:p>
    <w:p w:rsidR="00E047C5" w:rsidRPr="00267729" w:rsidRDefault="00B334E8" w:rsidP="00B334E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«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Коллективный договор </w:t>
      </w:r>
      <w:r w:rsidRPr="00267729">
        <w:rPr>
          <w:rFonts w:ascii="Times New Roman" w:hAnsi="Times New Roman" w:cs="Times New Roman"/>
          <w:sz w:val="26"/>
          <w:szCs w:val="26"/>
        </w:rPr>
        <w:t>–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основа</w:t>
      </w:r>
    </w:p>
    <w:p w:rsidR="00E047C5" w:rsidRPr="00267729" w:rsidRDefault="00E047C5" w:rsidP="00B334E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защиты </w:t>
      </w:r>
      <w:proofErr w:type="gramStart"/>
      <w:r w:rsidRPr="00267729">
        <w:rPr>
          <w:rFonts w:ascii="Times New Roman" w:hAnsi="Times New Roman" w:cs="Times New Roman"/>
          <w:sz w:val="26"/>
          <w:szCs w:val="26"/>
        </w:rPr>
        <w:t>социально-трудовых</w:t>
      </w:r>
      <w:proofErr w:type="gramEnd"/>
    </w:p>
    <w:p w:rsidR="00E047C5" w:rsidRPr="00267729" w:rsidRDefault="00B334E8" w:rsidP="00B334E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прав работников»</w:t>
      </w:r>
    </w:p>
    <w:p w:rsidR="00E047C5" w:rsidRPr="00267729" w:rsidRDefault="00E047C5" w:rsidP="003E466E">
      <w:pPr>
        <w:pStyle w:val="ConsPlusNonformat"/>
        <w:spacing w:before="60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39"/>
      <w:bookmarkEnd w:id="1"/>
      <w:r w:rsidRPr="00267729">
        <w:rPr>
          <w:rFonts w:ascii="Times New Roman" w:hAnsi="Times New Roman" w:cs="Times New Roman"/>
          <w:sz w:val="26"/>
          <w:szCs w:val="26"/>
        </w:rPr>
        <w:t>ЗАЯВКА</w:t>
      </w:r>
    </w:p>
    <w:p w:rsidR="00E047C5" w:rsidRPr="00267729" w:rsidRDefault="00E047C5" w:rsidP="00B334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на участие в ежегодном областном конкурсе</w:t>
      </w:r>
    </w:p>
    <w:p w:rsidR="00E047C5" w:rsidRPr="00267729" w:rsidRDefault="0085491A" w:rsidP="00B334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«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Коллективный договор </w:t>
      </w:r>
      <w:r w:rsidRPr="00267729">
        <w:rPr>
          <w:rFonts w:ascii="Times New Roman" w:hAnsi="Times New Roman" w:cs="Times New Roman"/>
          <w:sz w:val="26"/>
          <w:szCs w:val="26"/>
        </w:rPr>
        <w:t>–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основа защиты</w:t>
      </w:r>
    </w:p>
    <w:p w:rsidR="00E047C5" w:rsidRPr="00267729" w:rsidRDefault="00E047C5" w:rsidP="00B334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соц</w:t>
      </w:r>
      <w:r w:rsidR="0085491A" w:rsidRPr="00267729">
        <w:rPr>
          <w:rFonts w:ascii="Times New Roman" w:hAnsi="Times New Roman" w:cs="Times New Roman"/>
          <w:sz w:val="26"/>
          <w:szCs w:val="26"/>
        </w:rPr>
        <w:t>иально-трудовых прав работников»</w:t>
      </w:r>
    </w:p>
    <w:p w:rsidR="00E047C5" w:rsidRPr="00267729" w:rsidRDefault="00E047C5" w:rsidP="006E27C2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047C5" w:rsidRPr="00267729" w:rsidRDefault="00E047C5" w:rsidP="008549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(полное наименование организации-заявителя)</w:t>
      </w:r>
    </w:p>
    <w:p w:rsidR="00E047C5" w:rsidRPr="00267729" w:rsidRDefault="00E047C5" w:rsidP="006E27C2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5491A" w:rsidRPr="0026772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047C5" w:rsidRPr="00267729" w:rsidRDefault="00E047C5" w:rsidP="008549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(место, регистрационный номер и дата регистрации)</w:t>
      </w:r>
    </w:p>
    <w:p w:rsidR="00E047C5" w:rsidRPr="00267729" w:rsidRDefault="00E047C5" w:rsidP="006E27C2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5491A" w:rsidRPr="0026772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047C5" w:rsidRPr="00267729" w:rsidRDefault="00E047C5" w:rsidP="008549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(ИНН, юридический и почтовый адреса)</w:t>
      </w:r>
    </w:p>
    <w:p w:rsidR="00E047C5" w:rsidRPr="00267729" w:rsidRDefault="00E047C5" w:rsidP="006E27C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заявляет о </w:t>
      </w:r>
      <w:r w:rsidR="00DE6F31" w:rsidRPr="00267729">
        <w:rPr>
          <w:rFonts w:ascii="Times New Roman" w:hAnsi="Times New Roman" w:cs="Times New Roman"/>
          <w:sz w:val="26"/>
          <w:szCs w:val="26"/>
        </w:rPr>
        <w:t>своем н</w:t>
      </w:r>
      <w:r w:rsidRPr="00267729">
        <w:rPr>
          <w:rFonts w:ascii="Times New Roman" w:hAnsi="Times New Roman" w:cs="Times New Roman"/>
          <w:sz w:val="26"/>
          <w:szCs w:val="26"/>
        </w:rPr>
        <w:t>амерении принять участие в 201__ году в ежегодном</w:t>
      </w:r>
      <w:r w:rsidR="00DE6F31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 xml:space="preserve">областном конкурсе </w:t>
      </w:r>
      <w:r w:rsidR="00DE6F31" w:rsidRPr="00267729">
        <w:rPr>
          <w:rFonts w:ascii="Times New Roman" w:hAnsi="Times New Roman" w:cs="Times New Roman"/>
          <w:sz w:val="26"/>
          <w:szCs w:val="26"/>
        </w:rPr>
        <w:t>«</w:t>
      </w:r>
      <w:r w:rsidRPr="00267729">
        <w:rPr>
          <w:rFonts w:ascii="Times New Roman" w:hAnsi="Times New Roman" w:cs="Times New Roman"/>
          <w:sz w:val="26"/>
          <w:szCs w:val="26"/>
        </w:rPr>
        <w:t xml:space="preserve">Коллективный договор </w:t>
      </w:r>
      <w:r w:rsidR="00DE6F31" w:rsidRPr="00267729">
        <w:rPr>
          <w:rFonts w:ascii="Times New Roman" w:hAnsi="Times New Roman" w:cs="Times New Roman"/>
          <w:sz w:val="26"/>
          <w:szCs w:val="26"/>
        </w:rPr>
        <w:t>–</w:t>
      </w:r>
      <w:r w:rsidRPr="00267729">
        <w:rPr>
          <w:rFonts w:ascii="Times New Roman" w:hAnsi="Times New Roman" w:cs="Times New Roman"/>
          <w:sz w:val="26"/>
          <w:szCs w:val="26"/>
        </w:rPr>
        <w:t xml:space="preserve"> основа защиты социально-трудовых</w:t>
      </w:r>
      <w:r w:rsidR="00DE6F31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прав работников</w:t>
      </w:r>
      <w:r w:rsidR="00DE6F31" w:rsidRPr="00267729">
        <w:rPr>
          <w:rFonts w:ascii="Times New Roman" w:hAnsi="Times New Roman" w:cs="Times New Roman"/>
          <w:sz w:val="26"/>
          <w:szCs w:val="26"/>
        </w:rPr>
        <w:t>»</w:t>
      </w:r>
      <w:r w:rsidRPr="00267729">
        <w:rPr>
          <w:rFonts w:ascii="Times New Roman" w:hAnsi="Times New Roman" w:cs="Times New Roman"/>
          <w:sz w:val="26"/>
          <w:szCs w:val="26"/>
        </w:rPr>
        <w:t>.</w:t>
      </w:r>
    </w:p>
    <w:p w:rsidR="00E047C5" w:rsidRPr="00267729" w:rsidRDefault="00E047C5" w:rsidP="006841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41" w:history="1">
        <w:r w:rsidRPr="00267729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267729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proofErr w:type="gramStart"/>
      <w:r w:rsidRPr="00267729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267729">
        <w:rPr>
          <w:rFonts w:ascii="Times New Roman" w:hAnsi="Times New Roman" w:cs="Times New Roman"/>
          <w:sz w:val="26"/>
          <w:szCs w:val="26"/>
        </w:rPr>
        <w:t xml:space="preserve"> и согласны.</w:t>
      </w:r>
    </w:p>
    <w:p w:rsidR="00E047C5" w:rsidRPr="00267729" w:rsidRDefault="006841C2" w:rsidP="006841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Подтверж</w:t>
      </w:r>
      <w:r w:rsidR="002C490E" w:rsidRPr="00267729">
        <w:rPr>
          <w:rFonts w:ascii="Times New Roman" w:hAnsi="Times New Roman" w:cs="Times New Roman"/>
          <w:sz w:val="26"/>
          <w:szCs w:val="26"/>
        </w:rPr>
        <w:t>даем, что организация-заявитель</w:t>
      </w:r>
      <w:r w:rsidR="00CD0F69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не является банкротом,</w:t>
      </w:r>
      <w:r w:rsidR="00CD0F69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E047C5" w:rsidRPr="00267729">
        <w:rPr>
          <w:rFonts w:ascii="Times New Roman" w:hAnsi="Times New Roman" w:cs="Times New Roman"/>
          <w:sz w:val="26"/>
          <w:szCs w:val="26"/>
        </w:rPr>
        <w:t>не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2C490E" w:rsidRPr="00267729">
        <w:rPr>
          <w:rFonts w:ascii="Times New Roman" w:hAnsi="Times New Roman" w:cs="Times New Roman"/>
          <w:sz w:val="26"/>
          <w:szCs w:val="26"/>
        </w:rPr>
        <w:t>в состоянии ликвидации,</w:t>
      </w:r>
      <w:r w:rsidR="00CD0F69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не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имеет задолженности по заработной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E047C5" w:rsidRPr="00267729">
        <w:rPr>
          <w:rFonts w:ascii="Times New Roman" w:hAnsi="Times New Roman" w:cs="Times New Roman"/>
          <w:sz w:val="26"/>
          <w:szCs w:val="26"/>
        </w:rPr>
        <w:t>плате и иным социально-трудовым вып</w:t>
      </w:r>
      <w:r w:rsidR="002C490E" w:rsidRPr="00267729">
        <w:rPr>
          <w:rFonts w:ascii="Times New Roman" w:hAnsi="Times New Roman" w:cs="Times New Roman"/>
          <w:sz w:val="26"/>
          <w:szCs w:val="26"/>
        </w:rPr>
        <w:t>латам,</w:t>
      </w:r>
      <w:r w:rsidR="00CD0F69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DE47FE" w:rsidRPr="00267729">
        <w:rPr>
          <w:rFonts w:ascii="Times New Roman" w:hAnsi="Times New Roman" w:cs="Times New Roman"/>
          <w:sz w:val="26"/>
          <w:szCs w:val="26"/>
        </w:rPr>
        <w:t>не имеет задолженности по уплате обязательных платежей в бюджет и госу</w:t>
      </w:r>
      <w:r w:rsidR="002C490E" w:rsidRPr="00267729">
        <w:rPr>
          <w:rFonts w:ascii="Times New Roman" w:hAnsi="Times New Roman" w:cs="Times New Roman"/>
          <w:sz w:val="26"/>
          <w:szCs w:val="26"/>
        </w:rPr>
        <w:t>дарственные внебюджетные фонды,</w:t>
      </w:r>
      <w:r w:rsidR="00CD0F69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DB0D37" w:rsidRPr="00267729">
        <w:rPr>
          <w:rFonts w:ascii="Times New Roman" w:hAnsi="Times New Roman" w:cs="Times New Roman"/>
          <w:sz w:val="26"/>
          <w:szCs w:val="26"/>
        </w:rPr>
        <w:t>арест на ее имущество и расчетные счета в учреждениях банков не наложен.</w:t>
      </w:r>
    </w:p>
    <w:p w:rsidR="00E047C5" w:rsidRPr="00267729" w:rsidRDefault="00E047C5" w:rsidP="006841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Полноту </w:t>
      </w:r>
      <w:r w:rsidR="006841C2" w:rsidRPr="00267729">
        <w:rPr>
          <w:rFonts w:ascii="Times New Roman" w:hAnsi="Times New Roman" w:cs="Times New Roman"/>
          <w:sz w:val="26"/>
          <w:szCs w:val="26"/>
        </w:rPr>
        <w:t>и достоверность сведений,</w:t>
      </w:r>
      <w:r w:rsidRPr="00267729">
        <w:rPr>
          <w:rFonts w:ascii="Times New Roman" w:hAnsi="Times New Roman" w:cs="Times New Roman"/>
          <w:sz w:val="26"/>
          <w:szCs w:val="26"/>
        </w:rPr>
        <w:t xml:space="preserve"> указанных в настоящей заявке и</w:t>
      </w:r>
      <w:r w:rsidR="006841C2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прилагаемых к ней документах, гарантируем.</w:t>
      </w:r>
    </w:p>
    <w:p w:rsidR="00A1057B" w:rsidRPr="00267729" w:rsidRDefault="00A1057B" w:rsidP="006841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 конкурсной заявке прилагаются: (перечислить прилагаемые документы).</w:t>
      </w:r>
    </w:p>
    <w:p w:rsidR="00E047C5" w:rsidRPr="00267729" w:rsidRDefault="00E047C5" w:rsidP="006841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Уведомлены о том, что участники Конкурса, представившие недостоверные </w:t>
      </w:r>
      <w:r w:rsidR="00260728" w:rsidRPr="00267729">
        <w:rPr>
          <w:rFonts w:ascii="Times New Roman" w:hAnsi="Times New Roman" w:cs="Times New Roman"/>
          <w:sz w:val="26"/>
          <w:szCs w:val="26"/>
        </w:rPr>
        <w:t>сведения</w:t>
      </w:r>
      <w:r w:rsidRPr="00267729">
        <w:rPr>
          <w:rFonts w:ascii="Times New Roman" w:hAnsi="Times New Roman" w:cs="Times New Roman"/>
          <w:sz w:val="26"/>
          <w:szCs w:val="26"/>
        </w:rPr>
        <w:t xml:space="preserve">, могут </w:t>
      </w:r>
      <w:r w:rsidR="007B0156" w:rsidRPr="00267729">
        <w:rPr>
          <w:rFonts w:ascii="Times New Roman" w:hAnsi="Times New Roman" w:cs="Times New Roman"/>
          <w:sz w:val="26"/>
          <w:szCs w:val="26"/>
        </w:rPr>
        <w:t>быть н</w:t>
      </w:r>
      <w:r w:rsidRPr="00267729">
        <w:rPr>
          <w:rFonts w:ascii="Times New Roman" w:hAnsi="Times New Roman" w:cs="Times New Roman"/>
          <w:sz w:val="26"/>
          <w:szCs w:val="26"/>
        </w:rPr>
        <w:t>е</w:t>
      </w:r>
      <w:r w:rsidR="007B0156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допущены к участию в Конкурсе или сняты с участия в процессе его</w:t>
      </w:r>
      <w:r w:rsidR="007B0156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проведения.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551"/>
        <w:gridCol w:w="3969"/>
      </w:tblGrid>
      <w:tr w:rsidR="003223E9" w:rsidRPr="00267729" w:rsidTr="006C2EFB">
        <w:tc>
          <w:tcPr>
            <w:tcW w:w="3369" w:type="dxa"/>
          </w:tcPr>
          <w:p w:rsidR="00457085" w:rsidRPr="00267729" w:rsidRDefault="00457085" w:rsidP="00457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E9" w:rsidRPr="00267729" w:rsidRDefault="003223E9" w:rsidP="00457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551" w:type="dxa"/>
          </w:tcPr>
          <w:p w:rsidR="00457085" w:rsidRPr="00267729" w:rsidRDefault="00457085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E9" w:rsidRPr="00267729" w:rsidRDefault="006C2EFB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C2EFB" w:rsidRPr="00267729" w:rsidRDefault="006C2EFB" w:rsidP="006C2EF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3969" w:type="dxa"/>
          </w:tcPr>
          <w:p w:rsidR="00457085" w:rsidRPr="00267729" w:rsidRDefault="00457085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E9" w:rsidRPr="00267729" w:rsidRDefault="000E6BC3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0E6BC3" w:rsidRPr="00267729" w:rsidRDefault="000E6BC3" w:rsidP="000E6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(Ф.И.О.</w:t>
            </w:r>
            <w:r w:rsidR="00A11876"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,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полностью)</w:t>
            </w:r>
          </w:p>
          <w:p w:rsidR="003739BD" w:rsidRPr="00267729" w:rsidRDefault="003739BD" w:rsidP="003739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3223E9" w:rsidRPr="00267729" w:rsidTr="006C2EFB">
        <w:tc>
          <w:tcPr>
            <w:tcW w:w="3369" w:type="dxa"/>
          </w:tcPr>
          <w:p w:rsidR="00457085" w:rsidRPr="00267729" w:rsidRDefault="00457085" w:rsidP="00457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E9" w:rsidRPr="00267729" w:rsidRDefault="003223E9" w:rsidP="004570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551" w:type="dxa"/>
          </w:tcPr>
          <w:p w:rsidR="00457085" w:rsidRPr="00267729" w:rsidRDefault="00457085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E9" w:rsidRPr="00267729" w:rsidRDefault="006C2EFB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C2EFB" w:rsidRPr="00267729" w:rsidRDefault="006C2EFB" w:rsidP="006C2EF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3969" w:type="dxa"/>
          </w:tcPr>
          <w:p w:rsidR="00457085" w:rsidRPr="00267729" w:rsidRDefault="00457085" w:rsidP="000E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C3" w:rsidRPr="00267729" w:rsidRDefault="000E6BC3" w:rsidP="000E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3223E9" w:rsidRPr="00267729" w:rsidRDefault="000E6BC3" w:rsidP="000E6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(Ф.И.О.</w:t>
            </w:r>
            <w:r w:rsidR="00A11876"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,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полностью)</w:t>
            </w:r>
          </w:p>
          <w:p w:rsidR="003739BD" w:rsidRPr="00267729" w:rsidRDefault="003739BD" w:rsidP="003739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3223E9" w:rsidRPr="00267729" w:rsidTr="006C2EFB">
        <w:tc>
          <w:tcPr>
            <w:tcW w:w="3369" w:type="dxa"/>
          </w:tcPr>
          <w:p w:rsidR="00457085" w:rsidRPr="00267729" w:rsidRDefault="00457085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E9" w:rsidRPr="00267729" w:rsidRDefault="003223E9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профсоюзной организации</w:t>
            </w:r>
          </w:p>
        </w:tc>
        <w:tc>
          <w:tcPr>
            <w:tcW w:w="2551" w:type="dxa"/>
          </w:tcPr>
          <w:p w:rsidR="00457085" w:rsidRPr="00267729" w:rsidRDefault="00457085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3E9" w:rsidRPr="00267729" w:rsidRDefault="006C2EFB" w:rsidP="00B334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C2EFB" w:rsidRPr="00267729" w:rsidRDefault="006C2EFB" w:rsidP="006C2EF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3969" w:type="dxa"/>
          </w:tcPr>
          <w:p w:rsidR="00457085" w:rsidRPr="00267729" w:rsidRDefault="00457085" w:rsidP="000E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C3" w:rsidRPr="00267729" w:rsidRDefault="000E6BC3" w:rsidP="000E6BC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3223E9" w:rsidRPr="00267729" w:rsidRDefault="000E6BC3" w:rsidP="000E6BC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(Ф.И.О.</w:t>
            </w:r>
            <w:r w:rsidR="00A11876"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,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полностью)</w:t>
            </w:r>
          </w:p>
          <w:p w:rsidR="003739BD" w:rsidRPr="00267729" w:rsidRDefault="003739BD" w:rsidP="003739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DF2BAA" w:rsidRPr="00267729" w:rsidRDefault="00DF2BAA" w:rsidP="00B33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47C5" w:rsidRPr="00267729" w:rsidRDefault="00EB0C0A" w:rsidP="00B334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«</w:t>
      </w:r>
      <w:r w:rsidR="00E047C5" w:rsidRPr="00267729">
        <w:rPr>
          <w:rFonts w:ascii="Times New Roman" w:hAnsi="Times New Roman" w:cs="Times New Roman"/>
          <w:sz w:val="26"/>
          <w:szCs w:val="26"/>
        </w:rPr>
        <w:t>____</w:t>
      </w:r>
      <w:r w:rsidRPr="00267729">
        <w:rPr>
          <w:rFonts w:ascii="Times New Roman" w:hAnsi="Times New Roman" w:cs="Times New Roman"/>
          <w:sz w:val="26"/>
          <w:szCs w:val="26"/>
        </w:rPr>
        <w:t>»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______________ 201__ г.</w:t>
      </w:r>
    </w:p>
    <w:p w:rsidR="00E047C5" w:rsidRPr="00267729" w:rsidRDefault="00E047C5" w:rsidP="00B334E8">
      <w:pPr>
        <w:jc w:val="both"/>
        <w:rPr>
          <w:sz w:val="26"/>
          <w:szCs w:val="26"/>
        </w:rPr>
        <w:sectPr w:rsidR="00E047C5" w:rsidRPr="00267729" w:rsidSect="00E361D1">
          <w:head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047C5" w:rsidRPr="00267729" w:rsidRDefault="00E047C5" w:rsidP="00B3007F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047C5" w:rsidRPr="00267729" w:rsidRDefault="00E047C5" w:rsidP="00B3007F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к Положению</w:t>
      </w:r>
      <w:r w:rsidR="00B3007F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о проведении ежегодного</w:t>
      </w:r>
      <w:r w:rsidR="00B3007F"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Pr="00267729">
        <w:rPr>
          <w:rFonts w:ascii="Times New Roman" w:hAnsi="Times New Roman" w:cs="Times New Roman"/>
          <w:sz w:val="26"/>
          <w:szCs w:val="26"/>
        </w:rPr>
        <w:t>областного конкурса</w:t>
      </w:r>
    </w:p>
    <w:p w:rsidR="00E047C5" w:rsidRPr="00267729" w:rsidRDefault="00B3007F" w:rsidP="00B3007F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«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Коллективный договор </w:t>
      </w:r>
      <w:r w:rsidRPr="00267729">
        <w:rPr>
          <w:rFonts w:ascii="Times New Roman" w:hAnsi="Times New Roman" w:cs="Times New Roman"/>
          <w:sz w:val="26"/>
          <w:szCs w:val="26"/>
        </w:rPr>
        <w:t>–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основа</w:t>
      </w:r>
    </w:p>
    <w:p w:rsidR="00E047C5" w:rsidRPr="00267729" w:rsidRDefault="00E047C5" w:rsidP="00B3007F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защиты </w:t>
      </w:r>
      <w:proofErr w:type="gramStart"/>
      <w:r w:rsidRPr="00267729">
        <w:rPr>
          <w:rFonts w:ascii="Times New Roman" w:hAnsi="Times New Roman" w:cs="Times New Roman"/>
          <w:sz w:val="26"/>
          <w:szCs w:val="26"/>
        </w:rPr>
        <w:t>социально-трудовых</w:t>
      </w:r>
      <w:proofErr w:type="gramEnd"/>
    </w:p>
    <w:p w:rsidR="00E047C5" w:rsidRPr="00267729" w:rsidRDefault="00B3007F" w:rsidP="00B3007F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прав работников»</w:t>
      </w:r>
    </w:p>
    <w:p w:rsidR="00E047C5" w:rsidRPr="00267729" w:rsidRDefault="00E047C5" w:rsidP="00B3007F">
      <w:pPr>
        <w:pStyle w:val="ConsPlusNormal"/>
        <w:spacing w:before="60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85"/>
      <w:bookmarkEnd w:id="2"/>
      <w:r w:rsidRPr="00267729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E047C5" w:rsidRPr="00267729" w:rsidRDefault="00E04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участника ежегодного областного конкурса</w:t>
      </w:r>
    </w:p>
    <w:p w:rsidR="00E047C5" w:rsidRPr="00267729" w:rsidRDefault="00B300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«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Коллективный договор </w:t>
      </w:r>
      <w:r w:rsidRPr="00267729">
        <w:rPr>
          <w:rFonts w:ascii="Times New Roman" w:hAnsi="Times New Roman" w:cs="Times New Roman"/>
          <w:sz w:val="26"/>
          <w:szCs w:val="26"/>
        </w:rPr>
        <w:t>–</w:t>
      </w:r>
      <w:r w:rsidR="00E047C5" w:rsidRPr="00267729">
        <w:rPr>
          <w:rFonts w:ascii="Times New Roman" w:hAnsi="Times New Roman" w:cs="Times New Roman"/>
          <w:sz w:val="26"/>
          <w:szCs w:val="26"/>
        </w:rPr>
        <w:t xml:space="preserve"> основа защиты</w:t>
      </w:r>
    </w:p>
    <w:p w:rsidR="00E047C5" w:rsidRPr="00267729" w:rsidRDefault="00E047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соц</w:t>
      </w:r>
      <w:r w:rsidR="00B3007F" w:rsidRPr="00267729">
        <w:rPr>
          <w:rFonts w:ascii="Times New Roman" w:hAnsi="Times New Roman" w:cs="Times New Roman"/>
          <w:sz w:val="26"/>
          <w:szCs w:val="26"/>
        </w:rPr>
        <w:t>иально-трудовых прав работников»</w:t>
      </w:r>
    </w:p>
    <w:p w:rsidR="00E047C5" w:rsidRPr="00267729" w:rsidRDefault="00E047C5" w:rsidP="00580807">
      <w:pPr>
        <w:pStyle w:val="ConsPlusNormal"/>
        <w:spacing w:before="36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Раздел I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663"/>
        <w:gridCol w:w="2642"/>
      </w:tblGrid>
      <w:tr w:rsidR="00E047C5" w:rsidRPr="00267729" w:rsidTr="00E0595A">
        <w:tc>
          <w:tcPr>
            <w:tcW w:w="680" w:type="dxa"/>
          </w:tcPr>
          <w:p w:rsidR="00E047C5" w:rsidRPr="00267729" w:rsidRDefault="005A4CE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047C5"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047C5" w:rsidRPr="002677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047C5" w:rsidRPr="002677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E047C5" w:rsidRPr="002677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3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наименование, юридический адрес)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</w:tr>
      <w:tr w:rsidR="00E047C5" w:rsidRPr="00267729" w:rsidTr="00E0595A">
        <w:tc>
          <w:tcPr>
            <w:tcW w:w="680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7C5" w:rsidRPr="00267729" w:rsidTr="00E0595A">
        <w:tc>
          <w:tcPr>
            <w:tcW w:w="680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7C5" w:rsidRPr="00267729" w:rsidTr="00E0595A">
        <w:tc>
          <w:tcPr>
            <w:tcW w:w="680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</w:tcPr>
          <w:p w:rsidR="00E047C5" w:rsidRPr="00267729" w:rsidRDefault="008908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Вид деятельности по ОКВЭД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7C5" w:rsidRPr="00267729" w:rsidTr="00E0595A">
        <w:tc>
          <w:tcPr>
            <w:tcW w:w="680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7C5" w:rsidRPr="00267729" w:rsidTr="00E0595A">
        <w:tc>
          <w:tcPr>
            <w:tcW w:w="680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3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Руководитель (должность, Ф.И.О.)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7C5" w:rsidRPr="00267729" w:rsidTr="00E0595A">
        <w:tc>
          <w:tcPr>
            <w:tcW w:w="680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63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</w:t>
            </w:r>
          </w:p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(номер, дата уведомительной регистрации, срок действия)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7C5" w:rsidRPr="00267729" w:rsidTr="00E0595A">
        <w:tc>
          <w:tcPr>
            <w:tcW w:w="680" w:type="dxa"/>
          </w:tcPr>
          <w:p w:rsidR="00E047C5" w:rsidRPr="00267729" w:rsidRDefault="00E04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63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Профсоюзная организация</w:t>
            </w:r>
          </w:p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(Ф.И.О. председателя профсоюзной организации)</w:t>
            </w:r>
          </w:p>
        </w:tc>
        <w:tc>
          <w:tcPr>
            <w:tcW w:w="2642" w:type="dxa"/>
          </w:tcPr>
          <w:p w:rsidR="00E047C5" w:rsidRPr="00267729" w:rsidRDefault="00E047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7C5" w:rsidRPr="00267729" w:rsidRDefault="00E047C5" w:rsidP="00580807">
      <w:pPr>
        <w:pStyle w:val="ConsPlusNormal"/>
        <w:spacing w:before="240" w:after="120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Раздел II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485"/>
        <w:gridCol w:w="1134"/>
        <w:gridCol w:w="1843"/>
        <w:gridCol w:w="1843"/>
      </w:tblGrid>
      <w:tr w:rsidR="00D31A9D" w:rsidRPr="00267729" w:rsidTr="00D600FF">
        <w:tc>
          <w:tcPr>
            <w:tcW w:w="680" w:type="dxa"/>
          </w:tcPr>
          <w:p w:rsidR="00D31A9D" w:rsidRPr="00267729" w:rsidRDefault="00D31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85" w:type="dxa"/>
          </w:tcPr>
          <w:p w:rsidR="00D31A9D" w:rsidRPr="00267729" w:rsidRDefault="00D31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</w:tcPr>
          <w:p w:rsidR="00CA2B0C" w:rsidRPr="00267729" w:rsidRDefault="00CA2B0C" w:rsidP="00237BB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237BB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измере</w:t>
            </w:r>
            <w:proofErr w:type="spell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1A9D" w:rsidRPr="00267729" w:rsidRDefault="00CA2B0C" w:rsidP="00237BB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D31A9D" w:rsidRPr="00267729" w:rsidRDefault="00D31A9D" w:rsidP="002C5C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843" w:type="dxa"/>
          </w:tcPr>
          <w:p w:rsidR="00D31A9D" w:rsidRPr="00267729" w:rsidRDefault="00D31A9D" w:rsidP="002C5C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</w:p>
          <w:p w:rsidR="00D31A9D" w:rsidRPr="00267729" w:rsidRDefault="00D31A9D" w:rsidP="002C5C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год (</w:t>
            </w:r>
            <w:proofErr w:type="spellStart"/>
            <w:proofErr w:type="gram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предшествую-щий</w:t>
            </w:r>
            <w:proofErr w:type="spellEnd"/>
            <w:proofErr w:type="gram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году проведения Конкурса)</w:t>
            </w:r>
          </w:p>
        </w:tc>
      </w:tr>
      <w:tr w:rsidR="00D31A9D" w:rsidRPr="00267729" w:rsidTr="00D600FF">
        <w:tc>
          <w:tcPr>
            <w:tcW w:w="680" w:type="dxa"/>
          </w:tcPr>
          <w:p w:rsidR="00D31A9D" w:rsidRPr="00267729" w:rsidRDefault="00D31A9D" w:rsidP="0032440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85" w:type="dxa"/>
          </w:tcPr>
          <w:p w:rsidR="00D31A9D" w:rsidRPr="00267729" w:rsidRDefault="00D31A9D" w:rsidP="005C39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</w:t>
            </w:r>
            <w:r w:rsidR="003D41AA"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D31A9D" w:rsidRPr="00267729" w:rsidRDefault="009260B7" w:rsidP="00D600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351126" w:rsidRPr="00267729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31A9D" w:rsidRPr="00267729" w:rsidRDefault="00D31A9D" w:rsidP="00402C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A9D" w:rsidRPr="00267729" w:rsidRDefault="00D31A9D" w:rsidP="00402C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00FF" w:rsidRPr="00267729" w:rsidTr="00D600FF">
        <w:tc>
          <w:tcPr>
            <w:tcW w:w="9985" w:type="dxa"/>
            <w:gridSpan w:val="5"/>
          </w:tcPr>
          <w:p w:rsidR="00D600FF" w:rsidRPr="00267729" w:rsidRDefault="00D600FF" w:rsidP="00916F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Оплата труда и социальные выплаты</w:t>
            </w:r>
          </w:p>
        </w:tc>
      </w:tr>
      <w:tr w:rsidR="00D600FF" w:rsidRPr="00267729" w:rsidTr="00D600FF">
        <w:tc>
          <w:tcPr>
            <w:tcW w:w="680" w:type="dxa"/>
          </w:tcPr>
          <w:p w:rsidR="00D600FF" w:rsidRPr="00267729" w:rsidRDefault="00D600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305" w:type="dxa"/>
            <w:gridSpan w:val="4"/>
          </w:tcPr>
          <w:p w:rsidR="00D600FF" w:rsidRPr="00267729" w:rsidRDefault="00D600FF" w:rsidP="009B55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Минимальная заработная плата</w:t>
            </w:r>
          </w:p>
        </w:tc>
      </w:tr>
      <w:tr w:rsidR="00D31A9D" w:rsidRPr="00267729" w:rsidTr="00D600FF">
        <w:tc>
          <w:tcPr>
            <w:tcW w:w="680" w:type="dxa"/>
          </w:tcPr>
          <w:p w:rsidR="00D31A9D" w:rsidRPr="00267729" w:rsidRDefault="00D31A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85" w:type="dxa"/>
          </w:tcPr>
          <w:p w:rsidR="00D31A9D" w:rsidRPr="00267729" w:rsidRDefault="00D31A9D" w:rsidP="008F66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Предусмотрена минимальная 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заработная плата в коллективном договоре</w:t>
            </w:r>
          </w:p>
        </w:tc>
        <w:tc>
          <w:tcPr>
            <w:tcW w:w="1134" w:type="dxa"/>
          </w:tcPr>
          <w:p w:rsidR="00D31A9D" w:rsidRPr="00267729" w:rsidRDefault="009260B7" w:rsidP="00D600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351126" w:rsidRPr="00267729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  <w:tc>
          <w:tcPr>
            <w:tcW w:w="1843" w:type="dxa"/>
          </w:tcPr>
          <w:p w:rsidR="00D31A9D" w:rsidRPr="00267729" w:rsidRDefault="00D31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A9D" w:rsidRPr="00267729" w:rsidRDefault="00D31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A9D" w:rsidRPr="00267729" w:rsidTr="00D600FF">
        <w:tc>
          <w:tcPr>
            <w:tcW w:w="680" w:type="dxa"/>
          </w:tcPr>
          <w:p w:rsidR="00D31A9D" w:rsidRPr="00267729" w:rsidRDefault="00D31A9D" w:rsidP="00EC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485" w:type="dxa"/>
          </w:tcPr>
          <w:p w:rsidR="00D31A9D" w:rsidRPr="00267729" w:rsidRDefault="00D31A9D" w:rsidP="008F66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Размер минимальной заработной платы</w:t>
            </w:r>
          </w:p>
        </w:tc>
        <w:tc>
          <w:tcPr>
            <w:tcW w:w="1134" w:type="dxa"/>
          </w:tcPr>
          <w:p w:rsidR="00D31A9D" w:rsidRPr="00267729" w:rsidRDefault="008F6669" w:rsidP="00C03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C03B51" w:rsidRPr="00267729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1843" w:type="dxa"/>
          </w:tcPr>
          <w:p w:rsidR="00D31A9D" w:rsidRPr="00267729" w:rsidRDefault="00D31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A9D" w:rsidRPr="00267729" w:rsidRDefault="00D31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A9D" w:rsidRPr="00267729" w:rsidTr="00D600FF">
        <w:tc>
          <w:tcPr>
            <w:tcW w:w="680" w:type="dxa"/>
          </w:tcPr>
          <w:p w:rsidR="00D31A9D" w:rsidRPr="00267729" w:rsidRDefault="00D31A9D" w:rsidP="00EC43F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485" w:type="dxa"/>
          </w:tcPr>
          <w:p w:rsidR="00D31A9D" w:rsidRPr="00267729" w:rsidRDefault="00D31A9D" w:rsidP="00AF2D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Отношение минимальной заработной платы к величине прожиточного минимума трудоспособного населения Челябинской области, установленного в четвертом квартале отчетного года</w:t>
            </w:r>
          </w:p>
        </w:tc>
        <w:tc>
          <w:tcPr>
            <w:tcW w:w="1134" w:type="dxa"/>
          </w:tcPr>
          <w:p w:rsidR="00D31A9D" w:rsidRPr="00267729" w:rsidRDefault="008F6669" w:rsidP="008F66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D31A9D" w:rsidRPr="00267729" w:rsidRDefault="00D31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A9D" w:rsidRPr="00267729" w:rsidRDefault="00D31A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7FA" w:rsidRPr="00267729" w:rsidTr="00E457FA">
        <w:tc>
          <w:tcPr>
            <w:tcW w:w="680" w:type="dxa"/>
          </w:tcPr>
          <w:p w:rsidR="00E457FA" w:rsidRPr="00267729" w:rsidRDefault="00E457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305" w:type="dxa"/>
            <w:gridSpan w:val="4"/>
          </w:tcPr>
          <w:p w:rsidR="00E457FA" w:rsidRPr="00267729" w:rsidRDefault="00E457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B5148F" w:rsidRPr="00267729" w:rsidTr="00D600FF">
        <w:tc>
          <w:tcPr>
            <w:tcW w:w="680" w:type="dxa"/>
          </w:tcPr>
          <w:p w:rsidR="00B5148F" w:rsidRPr="00267729" w:rsidRDefault="00B5148F" w:rsidP="00B51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485" w:type="dxa"/>
          </w:tcPr>
          <w:p w:rsidR="00B5148F" w:rsidRPr="00267729" w:rsidRDefault="00B5148F" w:rsidP="00B514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Величина среднемесячной заработной платы по организации</w:t>
            </w:r>
          </w:p>
        </w:tc>
        <w:tc>
          <w:tcPr>
            <w:tcW w:w="1134" w:type="dxa"/>
          </w:tcPr>
          <w:p w:rsidR="00B5148F" w:rsidRPr="00267729" w:rsidRDefault="00B5148F" w:rsidP="00B514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C03B51" w:rsidRPr="00267729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1843" w:type="dxa"/>
          </w:tcPr>
          <w:p w:rsidR="00B5148F" w:rsidRPr="00267729" w:rsidRDefault="00B51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5148F" w:rsidRPr="00267729" w:rsidRDefault="00B514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485" w:type="dxa"/>
          </w:tcPr>
          <w:p w:rsidR="00845DAC" w:rsidRPr="00267729" w:rsidRDefault="00845DAC" w:rsidP="00845D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Темп роста среднемесячной заработной платы</w:t>
            </w:r>
          </w:p>
        </w:tc>
        <w:tc>
          <w:tcPr>
            <w:tcW w:w="1134" w:type="dxa"/>
          </w:tcPr>
          <w:p w:rsidR="00845DAC" w:rsidRPr="00267729" w:rsidRDefault="00845DAC" w:rsidP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% к </w:t>
            </w:r>
            <w:proofErr w:type="spellStart"/>
            <w:proofErr w:type="gram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преды-дущему</w:t>
            </w:r>
            <w:proofErr w:type="spellEnd"/>
            <w:proofErr w:type="gram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485" w:type="dxa"/>
          </w:tcPr>
          <w:p w:rsidR="00845DAC" w:rsidRPr="00267729" w:rsidRDefault="00845DAC" w:rsidP="004D16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Доля работников с уровнем среднемесячной заработной платы ниже величины прожиточного минимума трудоспособного населения Челябинской области, установленного в четвертом квартале отчетного года, от общего количества работников организации</w:t>
            </w:r>
          </w:p>
        </w:tc>
        <w:tc>
          <w:tcPr>
            <w:tcW w:w="1134" w:type="dxa"/>
          </w:tcPr>
          <w:p w:rsidR="00845DAC" w:rsidRPr="00267729" w:rsidRDefault="004D16FE" w:rsidP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485" w:type="dxa"/>
          </w:tcPr>
          <w:p w:rsidR="00845DAC" w:rsidRPr="00267729" w:rsidRDefault="00845DAC" w:rsidP="004D16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среднемесячную заработную плату выше регионального уровня средней заработной платы работников отрасли</w:t>
            </w:r>
          </w:p>
        </w:tc>
        <w:tc>
          <w:tcPr>
            <w:tcW w:w="1134" w:type="dxa"/>
          </w:tcPr>
          <w:p w:rsidR="00845DAC" w:rsidRPr="00267729" w:rsidRDefault="004D16FE" w:rsidP="004D16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E9C" w:rsidRPr="00267729" w:rsidTr="00C03B51">
        <w:tc>
          <w:tcPr>
            <w:tcW w:w="680" w:type="dxa"/>
          </w:tcPr>
          <w:p w:rsidR="00CC2E9C" w:rsidRPr="00267729" w:rsidRDefault="00CC2E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305" w:type="dxa"/>
            <w:gridSpan w:val="4"/>
          </w:tcPr>
          <w:p w:rsidR="00CC2E9C" w:rsidRPr="00267729" w:rsidRDefault="00CC2E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Удельный вес в структуре заработной платы:</w:t>
            </w: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485" w:type="dxa"/>
          </w:tcPr>
          <w:p w:rsidR="00845DAC" w:rsidRPr="00267729" w:rsidRDefault="00845DAC" w:rsidP="00AF2DF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окл</w:t>
            </w:r>
            <w:r w:rsidR="00CC2E9C" w:rsidRPr="00267729">
              <w:rPr>
                <w:rFonts w:ascii="Times New Roman" w:hAnsi="Times New Roman" w:cs="Times New Roman"/>
                <w:sz w:val="26"/>
                <w:szCs w:val="26"/>
              </w:rPr>
              <w:t>адной (тарифной) части</w:t>
            </w:r>
          </w:p>
        </w:tc>
        <w:tc>
          <w:tcPr>
            <w:tcW w:w="1134" w:type="dxa"/>
          </w:tcPr>
          <w:p w:rsidR="00845DAC" w:rsidRPr="00267729" w:rsidRDefault="00CC2E9C" w:rsidP="00CC2E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485" w:type="dxa"/>
          </w:tcPr>
          <w:p w:rsidR="00845DAC" w:rsidRPr="00267729" w:rsidRDefault="00845DAC" w:rsidP="00CC2E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стимулирующей части</w:t>
            </w:r>
          </w:p>
        </w:tc>
        <w:tc>
          <w:tcPr>
            <w:tcW w:w="1134" w:type="dxa"/>
          </w:tcPr>
          <w:p w:rsidR="00845DAC" w:rsidRPr="00267729" w:rsidRDefault="00CC2E9C" w:rsidP="00CC2E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485" w:type="dxa"/>
          </w:tcPr>
          <w:p w:rsidR="00845DAC" w:rsidRPr="00267729" w:rsidRDefault="00845DAC" w:rsidP="00CC2E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компенсационной части</w:t>
            </w:r>
          </w:p>
        </w:tc>
        <w:tc>
          <w:tcPr>
            <w:tcW w:w="1134" w:type="dxa"/>
          </w:tcPr>
          <w:p w:rsidR="00845DAC" w:rsidRPr="00267729" w:rsidRDefault="00CC2E9C" w:rsidP="00CC2E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B51" w:rsidRPr="00267729" w:rsidTr="00C03B51">
        <w:tc>
          <w:tcPr>
            <w:tcW w:w="680" w:type="dxa"/>
          </w:tcPr>
          <w:p w:rsidR="00C03B51" w:rsidRPr="00267729" w:rsidRDefault="00C03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05" w:type="dxa"/>
            <w:gridSpan w:val="4"/>
          </w:tcPr>
          <w:p w:rsidR="00C03B51" w:rsidRPr="00267729" w:rsidRDefault="00C03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</w:t>
            </w: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485" w:type="dxa"/>
          </w:tcPr>
          <w:p w:rsidR="00845DAC" w:rsidRPr="00267729" w:rsidRDefault="00845DAC" w:rsidP="00C03B5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Размер стимулирующих выплат в целом по организации в год</w:t>
            </w:r>
            <w:r w:rsidR="003D41AA"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45DAC" w:rsidRPr="00267729" w:rsidRDefault="00C03B51" w:rsidP="00C03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485" w:type="dxa"/>
          </w:tcPr>
          <w:p w:rsidR="00845DAC" w:rsidRPr="00267729" w:rsidRDefault="00845D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Размер стимулирующих выплат в ра</w:t>
            </w:r>
            <w:r w:rsidR="00C03B51" w:rsidRPr="00267729">
              <w:rPr>
                <w:rFonts w:ascii="Times New Roman" w:hAnsi="Times New Roman" w:cs="Times New Roman"/>
                <w:sz w:val="26"/>
                <w:szCs w:val="26"/>
              </w:rPr>
              <w:t>счете на одного работника в год</w:t>
            </w:r>
          </w:p>
        </w:tc>
        <w:tc>
          <w:tcPr>
            <w:tcW w:w="1134" w:type="dxa"/>
          </w:tcPr>
          <w:p w:rsidR="00845DAC" w:rsidRPr="00267729" w:rsidRDefault="00C03B51" w:rsidP="00C03B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6DE" w:rsidRPr="00267729" w:rsidTr="000D76DE">
        <w:tc>
          <w:tcPr>
            <w:tcW w:w="680" w:type="dxa"/>
          </w:tcPr>
          <w:p w:rsidR="000D76DE" w:rsidRPr="00267729" w:rsidRDefault="000D76DE" w:rsidP="00BB3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9305" w:type="dxa"/>
            <w:gridSpan w:val="4"/>
          </w:tcPr>
          <w:p w:rsidR="000D76DE" w:rsidRPr="00267729" w:rsidRDefault="000D76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BB3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485" w:type="dxa"/>
          </w:tcPr>
          <w:p w:rsidR="00845DAC" w:rsidRPr="00267729" w:rsidRDefault="00845DAC" w:rsidP="00C32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Затраты на оказание материальной помощи работникам, оказавшимся в трудной жизненной ситуации, на лечение, оздоровление и отдых, оплату обучения, приобретение жилья, в связи со свадьбой, рождением детей, юбилеями в це</w:t>
            </w:r>
            <w:r w:rsidR="00CD6521" w:rsidRPr="00267729">
              <w:rPr>
                <w:rFonts w:ascii="Times New Roman" w:hAnsi="Times New Roman" w:cs="Times New Roman"/>
                <w:sz w:val="26"/>
                <w:szCs w:val="26"/>
              </w:rPr>
              <w:t>лом по организации в год</w:t>
            </w:r>
            <w:r w:rsidR="003D41AA"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45DAC" w:rsidRPr="00267729" w:rsidRDefault="00CD6521" w:rsidP="00CD65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BB3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485" w:type="dxa"/>
          </w:tcPr>
          <w:p w:rsidR="00845DAC" w:rsidRPr="00267729" w:rsidRDefault="00845DAC" w:rsidP="00C32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Затраты на оказание материальной помощи работникам, оказавшимся в трудной жизненной ситуации, на лечение, оздоровление и отдых, оплату обучения, приобретение жилья, в связи со свадьбой, рождением детей, юбилеями в расчете на одного работника</w:t>
            </w:r>
            <w:r w:rsidR="00CD6521"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134" w:type="dxa"/>
          </w:tcPr>
          <w:p w:rsidR="00845DAC" w:rsidRPr="00267729" w:rsidRDefault="00CD6521" w:rsidP="00CD65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6DE" w:rsidRPr="00267729" w:rsidTr="000D76DE">
        <w:tc>
          <w:tcPr>
            <w:tcW w:w="680" w:type="dxa"/>
          </w:tcPr>
          <w:p w:rsidR="000D76DE" w:rsidRPr="00267729" w:rsidRDefault="000D76DE" w:rsidP="00BB3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305" w:type="dxa"/>
            <w:gridSpan w:val="4"/>
          </w:tcPr>
          <w:p w:rsidR="000D76DE" w:rsidRPr="00267729" w:rsidRDefault="000D76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Индексация</w:t>
            </w:r>
            <w:r w:rsidR="0075533E"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платы</w:t>
            </w: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BB3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0D76DE" w:rsidRPr="00267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5" w:type="dxa"/>
          </w:tcPr>
          <w:p w:rsidR="00845DAC" w:rsidRPr="00267729" w:rsidRDefault="00845DAC" w:rsidP="00C32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Закрепление в локальном нормативном правовом акте механизма регулирования оплаты труда с учетом рост</w:t>
            </w:r>
            <w:r w:rsidR="00CD6521" w:rsidRPr="00267729">
              <w:rPr>
                <w:rFonts w:ascii="Times New Roman" w:hAnsi="Times New Roman" w:cs="Times New Roman"/>
                <w:sz w:val="26"/>
                <w:szCs w:val="26"/>
              </w:rPr>
              <w:t>а цен (уровня инфляции)</w:t>
            </w:r>
          </w:p>
        </w:tc>
        <w:tc>
          <w:tcPr>
            <w:tcW w:w="1134" w:type="dxa"/>
          </w:tcPr>
          <w:p w:rsidR="00845DAC" w:rsidRPr="00267729" w:rsidRDefault="00CD6521" w:rsidP="00CD65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6DE" w:rsidRPr="00267729" w:rsidTr="00D600FF">
        <w:tc>
          <w:tcPr>
            <w:tcW w:w="680" w:type="dxa"/>
          </w:tcPr>
          <w:p w:rsidR="000D76DE" w:rsidRPr="00267729" w:rsidRDefault="000D76DE" w:rsidP="00BB37A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485" w:type="dxa"/>
          </w:tcPr>
          <w:p w:rsidR="000D76DE" w:rsidRPr="00267729" w:rsidRDefault="0075533E" w:rsidP="00C32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Проведение индексации заработной платы</w:t>
            </w:r>
          </w:p>
        </w:tc>
        <w:tc>
          <w:tcPr>
            <w:tcW w:w="1134" w:type="dxa"/>
          </w:tcPr>
          <w:p w:rsidR="000D76DE" w:rsidRPr="00267729" w:rsidRDefault="00A71BA6" w:rsidP="00755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0D76DE" w:rsidRPr="00267729" w:rsidRDefault="000D76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76DE" w:rsidRPr="00267729" w:rsidRDefault="000D76D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6521" w:rsidRPr="00267729" w:rsidTr="00CD6521">
        <w:tc>
          <w:tcPr>
            <w:tcW w:w="9985" w:type="dxa"/>
            <w:gridSpan w:val="5"/>
          </w:tcPr>
          <w:p w:rsidR="00CD6521" w:rsidRPr="00267729" w:rsidRDefault="00CD6521" w:rsidP="00916F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Охрана и условия труда</w:t>
            </w:r>
          </w:p>
        </w:tc>
      </w:tr>
      <w:tr w:rsidR="0075533E" w:rsidRPr="00267729" w:rsidTr="0075533E">
        <w:tc>
          <w:tcPr>
            <w:tcW w:w="680" w:type="dxa"/>
          </w:tcPr>
          <w:p w:rsidR="0075533E" w:rsidRPr="00267729" w:rsidRDefault="007553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305" w:type="dxa"/>
            <w:gridSpan w:val="4"/>
          </w:tcPr>
          <w:p w:rsidR="0075533E" w:rsidRPr="00267729" w:rsidRDefault="00755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Улучшение условий охраны труда</w:t>
            </w: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4485" w:type="dxa"/>
          </w:tcPr>
          <w:p w:rsidR="00845DAC" w:rsidRPr="00267729" w:rsidRDefault="00845DAC" w:rsidP="009E7C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мероприятий по улучшению условий охраны труда в целом по</w:t>
            </w:r>
            <w:r w:rsidR="00544C07"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в год</w:t>
            </w:r>
            <w:r w:rsidR="003E6065"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45DAC" w:rsidRPr="00267729" w:rsidRDefault="00544C07" w:rsidP="00544C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4485" w:type="dxa"/>
          </w:tcPr>
          <w:p w:rsidR="00845DAC" w:rsidRPr="00267729" w:rsidRDefault="00845DAC" w:rsidP="009E7C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мероприятий по улучшению условий охраны труда в расчете на одного работни</w:t>
            </w:r>
            <w:r w:rsidR="00544C07" w:rsidRPr="00267729">
              <w:rPr>
                <w:rFonts w:ascii="Times New Roman" w:hAnsi="Times New Roman" w:cs="Times New Roman"/>
                <w:sz w:val="26"/>
                <w:szCs w:val="26"/>
              </w:rPr>
              <w:t>ка в год</w:t>
            </w:r>
          </w:p>
        </w:tc>
        <w:tc>
          <w:tcPr>
            <w:tcW w:w="1134" w:type="dxa"/>
          </w:tcPr>
          <w:p w:rsidR="00845DAC" w:rsidRPr="00267729" w:rsidRDefault="00544C07" w:rsidP="00544C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85" w:type="dxa"/>
          </w:tcPr>
          <w:p w:rsidR="00845DAC" w:rsidRPr="00267729" w:rsidRDefault="00845DAC" w:rsidP="001073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Коэффициент частоты производственного травматизма</w:t>
            </w:r>
          </w:p>
        </w:tc>
        <w:tc>
          <w:tcPr>
            <w:tcW w:w="1134" w:type="dxa"/>
          </w:tcPr>
          <w:p w:rsidR="00845DAC" w:rsidRPr="00267729" w:rsidRDefault="0010737D" w:rsidP="00544C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на 1 000 </w:t>
            </w:r>
            <w:proofErr w:type="spellStart"/>
            <w:proofErr w:type="gram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работни-ков</w:t>
            </w:r>
            <w:proofErr w:type="spellEnd"/>
            <w:proofErr w:type="gramEnd"/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85" w:type="dxa"/>
          </w:tcPr>
          <w:p w:rsidR="00845DAC" w:rsidRPr="00267729" w:rsidRDefault="00845DAC" w:rsidP="00F501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Выплаты в качестве возмещения морального вреда при получении увечья или гибели работника в результате несчастного</w:t>
            </w:r>
            <w:r w:rsidR="0010737D"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случая на </w:t>
            </w:r>
            <w:r w:rsidR="0010737D"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производстве</w:t>
            </w:r>
          </w:p>
        </w:tc>
        <w:tc>
          <w:tcPr>
            <w:tcW w:w="1134" w:type="dxa"/>
          </w:tcPr>
          <w:p w:rsidR="00845DAC" w:rsidRPr="00267729" w:rsidRDefault="0010737D" w:rsidP="00544C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485" w:type="dxa"/>
          </w:tcPr>
          <w:p w:rsidR="00845DAC" w:rsidRPr="00267729" w:rsidRDefault="00845DAC" w:rsidP="001073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Уровень профессиональной заболеваемости</w:t>
            </w:r>
          </w:p>
        </w:tc>
        <w:tc>
          <w:tcPr>
            <w:tcW w:w="1134" w:type="dxa"/>
          </w:tcPr>
          <w:p w:rsidR="00845DAC" w:rsidRPr="00267729" w:rsidRDefault="0010737D" w:rsidP="00544C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случаев на 1 000 </w:t>
            </w:r>
            <w:proofErr w:type="spellStart"/>
            <w:proofErr w:type="gram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работни-ков</w:t>
            </w:r>
            <w:proofErr w:type="spellEnd"/>
            <w:proofErr w:type="gramEnd"/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485" w:type="dxa"/>
          </w:tcPr>
          <w:p w:rsidR="00845DAC" w:rsidRPr="00267729" w:rsidRDefault="00845DAC" w:rsidP="001073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Уровень временной нетрудоспособности</w:t>
            </w:r>
          </w:p>
        </w:tc>
        <w:tc>
          <w:tcPr>
            <w:tcW w:w="1134" w:type="dxa"/>
          </w:tcPr>
          <w:p w:rsidR="00845DAC" w:rsidRPr="00267729" w:rsidRDefault="009F5E80" w:rsidP="00544C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  <w:proofErr w:type="spell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на 100 </w:t>
            </w: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работа-ю</w:t>
            </w:r>
            <w:r w:rsidR="0010737D" w:rsidRPr="00267729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33E" w:rsidRPr="00267729" w:rsidTr="0075533E">
        <w:tc>
          <w:tcPr>
            <w:tcW w:w="680" w:type="dxa"/>
          </w:tcPr>
          <w:p w:rsidR="0075533E" w:rsidRPr="00267729" w:rsidRDefault="0075533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305" w:type="dxa"/>
            <w:gridSpan w:val="4"/>
          </w:tcPr>
          <w:p w:rsidR="0075533E" w:rsidRPr="00267729" w:rsidRDefault="00A71B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Специальная оценка условий труда</w:t>
            </w: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4485" w:type="dxa"/>
          </w:tcPr>
          <w:p w:rsidR="00845DAC" w:rsidRPr="00267729" w:rsidRDefault="00845DAC" w:rsidP="00B051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="009F5E80" w:rsidRPr="00267729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  <w:r w:rsidR="00690F53"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45DAC" w:rsidRPr="00267729" w:rsidRDefault="009F5E80" w:rsidP="009F5E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4485" w:type="dxa"/>
          </w:tcPr>
          <w:p w:rsidR="00845DAC" w:rsidRPr="00267729" w:rsidRDefault="00845DAC" w:rsidP="009207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прошедших специальную о</w:t>
            </w:r>
            <w:r w:rsidR="009F5E80" w:rsidRPr="00267729">
              <w:rPr>
                <w:rFonts w:ascii="Times New Roman" w:hAnsi="Times New Roman" w:cs="Times New Roman"/>
                <w:sz w:val="26"/>
                <w:szCs w:val="26"/>
              </w:rPr>
              <w:t>ценку условий труда</w:t>
            </w:r>
          </w:p>
        </w:tc>
        <w:tc>
          <w:tcPr>
            <w:tcW w:w="1134" w:type="dxa"/>
          </w:tcPr>
          <w:p w:rsidR="00845DAC" w:rsidRPr="00267729" w:rsidRDefault="009F5E80" w:rsidP="009F5E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DAC" w:rsidRPr="00267729" w:rsidTr="00D600FF">
        <w:tc>
          <w:tcPr>
            <w:tcW w:w="680" w:type="dxa"/>
          </w:tcPr>
          <w:p w:rsidR="00845DAC" w:rsidRPr="00267729" w:rsidRDefault="00845DAC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4485" w:type="dxa"/>
          </w:tcPr>
          <w:p w:rsidR="00845DAC" w:rsidRPr="00267729" w:rsidRDefault="00845DAC" w:rsidP="009207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Соотношение количества рабочих мест, прошедших специальную оценку условий труда, к общему к</w:t>
            </w:r>
            <w:r w:rsidR="009F5E80" w:rsidRPr="00267729">
              <w:rPr>
                <w:rFonts w:ascii="Times New Roman" w:hAnsi="Times New Roman" w:cs="Times New Roman"/>
                <w:sz w:val="26"/>
                <w:szCs w:val="26"/>
              </w:rPr>
              <w:t>оличеству рабочих мест</w:t>
            </w:r>
          </w:p>
        </w:tc>
        <w:tc>
          <w:tcPr>
            <w:tcW w:w="1134" w:type="dxa"/>
          </w:tcPr>
          <w:p w:rsidR="00845DAC" w:rsidRPr="00267729" w:rsidRDefault="009F5E80" w:rsidP="009F5E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5DAC" w:rsidRPr="00267729" w:rsidRDefault="00845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33E" w:rsidRPr="00267729" w:rsidTr="0075533E">
        <w:tc>
          <w:tcPr>
            <w:tcW w:w="680" w:type="dxa"/>
          </w:tcPr>
          <w:p w:rsidR="0075533E" w:rsidRPr="00267729" w:rsidRDefault="0075533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305" w:type="dxa"/>
            <w:gridSpan w:val="4"/>
          </w:tcPr>
          <w:p w:rsidR="0075533E" w:rsidRPr="00267729" w:rsidRDefault="007553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спецодеждой и средствами индивидуальной защиты</w:t>
            </w: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4485" w:type="dxa"/>
          </w:tcPr>
          <w:p w:rsidR="009E496E" w:rsidRPr="00267729" w:rsidRDefault="009E496E" w:rsidP="00327E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Затраты на обеспечение спецодеждой и средствами индивидуальной защиты в целом по организации в год</w:t>
            </w:r>
            <w:r w:rsidR="003E6065"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9E496E" w:rsidRPr="00267729" w:rsidRDefault="009E496E" w:rsidP="009E4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4485" w:type="dxa"/>
          </w:tcPr>
          <w:p w:rsidR="009E496E" w:rsidRPr="00267729" w:rsidRDefault="009E496E" w:rsidP="00327EB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Затраты на обеспечение спецодеждой и средствами индивидуальной защиты в расчете на одного работника в год</w:t>
            </w:r>
          </w:p>
        </w:tc>
        <w:tc>
          <w:tcPr>
            <w:tcW w:w="1134" w:type="dxa"/>
          </w:tcPr>
          <w:p w:rsidR="009E496E" w:rsidRPr="00267729" w:rsidRDefault="009E496E" w:rsidP="009E4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75533E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305" w:type="dxa"/>
            <w:gridSpan w:val="4"/>
          </w:tcPr>
          <w:p w:rsidR="009E496E" w:rsidRPr="00267729" w:rsidRDefault="009E496E" w:rsidP="00EB42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Работа службы охраны труда</w:t>
            </w: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4485" w:type="dxa"/>
          </w:tcPr>
          <w:p w:rsidR="009E496E" w:rsidRPr="00267729" w:rsidRDefault="009E496E" w:rsidP="00EB42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Организация и создание условий для работы службы (специалиста) охраны труда</w:t>
            </w:r>
          </w:p>
        </w:tc>
        <w:tc>
          <w:tcPr>
            <w:tcW w:w="1134" w:type="dxa"/>
          </w:tcPr>
          <w:p w:rsidR="009E496E" w:rsidRPr="00267729" w:rsidRDefault="009E496E" w:rsidP="009E4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4485" w:type="dxa"/>
          </w:tcPr>
          <w:p w:rsidR="009E496E" w:rsidRPr="00267729" w:rsidRDefault="009E4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Наличие штатных работников по охране труда</w:t>
            </w:r>
          </w:p>
        </w:tc>
        <w:tc>
          <w:tcPr>
            <w:tcW w:w="1134" w:type="dxa"/>
          </w:tcPr>
          <w:p w:rsidR="009E496E" w:rsidRPr="00267729" w:rsidRDefault="009E496E" w:rsidP="009E4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4485" w:type="dxa"/>
          </w:tcPr>
          <w:p w:rsidR="009E496E" w:rsidRPr="00267729" w:rsidRDefault="009E4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Наличие комитета (ко</w:t>
            </w:r>
            <w:r w:rsidR="009435D7" w:rsidRPr="00267729">
              <w:rPr>
                <w:rFonts w:ascii="Times New Roman" w:hAnsi="Times New Roman" w:cs="Times New Roman"/>
                <w:sz w:val="26"/>
                <w:szCs w:val="26"/>
              </w:rPr>
              <w:t>миссии) по охране труда</w:t>
            </w:r>
          </w:p>
        </w:tc>
        <w:tc>
          <w:tcPr>
            <w:tcW w:w="1134" w:type="dxa"/>
          </w:tcPr>
          <w:p w:rsidR="009E496E" w:rsidRPr="00267729" w:rsidRDefault="009435D7" w:rsidP="009E4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485" w:type="dxa"/>
          </w:tcPr>
          <w:p w:rsidR="009E496E" w:rsidRPr="00267729" w:rsidRDefault="009E496E" w:rsidP="00022B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Организация общественного контроля по охране труда (наличие уполномоченных (доверенны</w:t>
            </w:r>
            <w:r w:rsidR="009435D7" w:rsidRPr="00267729">
              <w:rPr>
                <w:rFonts w:ascii="Times New Roman" w:hAnsi="Times New Roman" w:cs="Times New Roman"/>
                <w:sz w:val="26"/>
                <w:szCs w:val="26"/>
              </w:rPr>
              <w:t>х) лиц по охране труда)</w:t>
            </w:r>
          </w:p>
        </w:tc>
        <w:tc>
          <w:tcPr>
            <w:tcW w:w="1134" w:type="dxa"/>
          </w:tcPr>
          <w:p w:rsidR="009E496E" w:rsidRPr="00267729" w:rsidRDefault="009435D7" w:rsidP="009E4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485" w:type="dxa"/>
          </w:tcPr>
          <w:p w:rsidR="009E496E" w:rsidRPr="00267729" w:rsidRDefault="009E4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Обучение и повышение квалификации по охране труда, в том числе уполномоченных лиц по охране труда в соответствии с</w:t>
            </w:r>
            <w:r w:rsidR="009435D7"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установленным порядком</w:t>
            </w:r>
          </w:p>
        </w:tc>
        <w:tc>
          <w:tcPr>
            <w:tcW w:w="1134" w:type="dxa"/>
          </w:tcPr>
          <w:p w:rsidR="009E496E" w:rsidRPr="00267729" w:rsidRDefault="009435D7" w:rsidP="009E4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485" w:type="dxa"/>
          </w:tcPr>
          <w:p w:rsidR="009E496E" w:rsidRPr="00267729" w:rsidRDefault="009E496E" w:rsidP="00120C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Охват работников, занятых на работах с вредными и (или) опасными условиями труда, периодическими медицинскими осмотрами</w:t>
            </w:r>
          </w:p>
        </w:tc>
        <w:tc>
          <w:tcPr>
            <w:tcW w:w="1134" w:type="dxa"/>
          </w:tcPr>
          <w:p w:rsidR="009E496E" w:rsidRPr="00267729" w:rsidRDefault="009435D7" w:rsidP="00943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C329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485" w:type="dxa"/>
          </w:tcPr>
          <w:p w:rsidR="009E496E" w:rsidRPr="00267729" w:rsidRDefault="009E4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Наличие добровольного дополнительного страхования работников, занятых на работах с вредными и (или) опасными условиями труда, от несчастных случаев на производстве и профессиональных заболеваний</w:t>
            </w:r>
          </w:p>
        </w:tc>
        <w:tc>
          <w:tcPr>
            <w:tcW w:w="1134" w:type="dxa"/>
          </w:tcPr>
          <w:p w:rsidR="009E496E" w:rsidRPr="00267729" w:rsidRDefault="009435D7" w:rsidP="009435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485" w:type="dxa"/>
          </w:tcPr>
          <w:p w:rsidR="009E496E" w:rsidRPr="00267729" w:rsidRDefault="009E496E" w:rsidP="004467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Санитарно-бытовое и лечебно-профилактическое обслуживание работников (наличие здравпунктов, санитарных постов, санитарно-бытовых помещений, комнат приема пищи)</w:t>
            </w:r>
          </w:p>
        </w:tc>
        <w:tc>
          <w:tcPr>
            <w:tcW w:w="1134" w:type="dxa"/>
          </w:tcPr>
          <w:p w:rsidR="009E496E" w:rsidRPr="00267729" w:rsidRDefault="00EF1508" w:rsidP="00EF15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96E" w:rsidRPr="00267729" w:rsidTr="0075533E">
        <w:tc>
          <w:tcPr>
            <w:tcW w:w="9985" w:type="dxa"/>
            <w:gridSpan w:val="5"/>
          </w:tcPr>
          <w:p w:rsidR="009E496E" w:rsidRPr="00267729" w:rsidRDefault="009E496E" w:rsidP="004467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Занятость работников и развитие персонала</w:t>
            </w:r>
          </w:p>
        </w:tc>
      </w:tr>
      <w:tr w:rsidR="009E496E" w:rsidRPr="00267729" w:rsidTr="00D600FF">
        <w:tc>
          <w:tcPr>
            <w:tcW w:w="680" w:type="dxa"/>
          </w:tcPr>
          <w:p w:rsidR="009E496E" w:rsidRPr="00267729" w:rsidRDefault="009E496E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485" w:type="dxa"/>
          </w:tcPr>
          <w:p w:rsidR="009E496E" w:rsidRPr="00267729" w:rsidRDefault="009E4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Соз</w:t>
            </w:r>
            <w:r w:rsidR="00BC3A94" w:rsidRPr="00267729">
              <w:rPr>
                <w:rFonts w:ascii="Times New Roman" w:hAnsi="Times New Roman" w:cs="Times New Roman"/>
                <w:sz w:val="26"/>
                <w:szCs w:val="26"/>
              </w:rPr>
              <w:t>дано новых рабочих мест</w:t>
            </w:r>
          </w:p>
        </w:tc>
        <w:tc>
          <w:tcPr>
            <w:tcW w:w="1134" w:type="dxa"/>
          </w:tcPr>
          <w:p w:rsidR="009E496E" w:rsidRPr="00267729" w:rsidRDefault="00EF1508" w:rsidP="00BC3A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496E" w:rsidRPr="00267729" w:rsidRDefault="009E4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508" w:rsidRPr="00267729" w:rsidTr="00D600FF">
        <w:tc>
          <w:tcPr>
            <w:tcW w:w="680" w:type="dxa"/>
          </w:tcPr>
          <w:p w:rsidR="00EF1508" w:rsidRPr="00267729" w:rsidRDefault="00EF1508" w:rsidP="001B59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485" w:type="dxa"/>
          </w:tcPr>
          <w:p w:rsidR="00EF1508" w:rsidRPr="00267729" w:rsidRDefault="00EF15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Количество уволенных работников, в том числе по сокращению</w:t>
            </w:r>
            <w:r w:rsidR="00BC3A94"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 или штата</w:t>
            </w:r>
          </w:p>
        </w:tc>
        <w:tc>
          <w:tcPr>
            <w:tcW w:w="1134" w:type="dxa"/>
          </w:tcPr>
          <w:p w:rsidR="00EF1508" w:rsidRPr="00267729" w:rsidRDefault="00EF1508" w:rsidP="00BC3A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EF1508" w:rsidRPr="00267729" w:rsidRDefault="00EF15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1508" w:rsidRPr="00267729" w:rsidRDefault="00EF15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0B7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485" w:type="dxa"/>
          </w:tcPr>
          <w:p w:rsidR="000B7FD5" w:rsidRPr="00267729" w:rsidRDefault="000B7FD5" w:rsidP="000B7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прошедших профессиональную подготовку (переподготовку)</w:t>
            </w:r>
          </w:p>
        </w:tc>
        <w:tc>
          <w:tcPr>
            <w:tcW w:w="1134" w:type="dxa"/>
          </w:tcPr>
          <w:p w:rsidR="000B7FD5" w:rsidRPr="00267729" w:rsidRDefault="000B7FD5" w:rsidP="000B7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0B7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485" w:type="dxa"/>
          </w:tcPr>
          <w:p w:rsidR="000B7FD5" w:rsidRPr="00267729" w:rsidRDefault="000B7FD5" w:rsidP="003248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(плана) профессиональной подготовки и переподготовки персонала в целом по организации в год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B7FD5" w:rsidRPr="00267729" w:rsidRDefault="000B7FD5" w:rsidP="00BC3A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0B7F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485" w:type="dxa"/>
          </w:tcPr>
          <w:p w:rsidR="000B7FD5" w:rsidRPr="00267729" w:rsidRDefault="000B7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программы (плана) профессиональной подготовки и переподготовки персонала в расчете на одного работника в год</w:t>
            </w:r>
          </w:p>
        </w:tc>
        <w:tc>
          <w:tcPr>
            <w:tcW w:w="1134" w:type="dxa"/>
          </w:tcPr>
          <w:p w:rsidR="000B7FD5" w:rsidRPr="00267729" w:rsidRDefault="000B7FD5" w:rsidP="00BC3A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544C07">
        <w:tc>
          <w:tcPr>
            <w:tcW w:w="9985" w:type="dxa"/>
            <w:gridSpan w:val="5"/>
          </w:tcPr>
          <w:p w:rsidR="000B7FD5" w:rsidRPr="00267729" w:rsidRDefault="000B7FD5" w:rsidP="007D15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</w:t>
            </w:r>
          </w:p>
        </w:tc>
      </w:tr>
      <w:tr w:rsidR="000B7FD5" w:rsidRPr="00267729" w:rsidTr="00544C07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5" w:type="dxa"/>
            <w:gridSpan w:val="4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Социальные программы</w:t>
            </w: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485" w:type="dxa"/>
          </w:tcPr>
          <w:p w:rsidR="000B7FD5" w:rsidRPr="00267729" w:rsidRDefault="000B7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Количество социальных программ для работников и членов их семей</w:t>
            </w:r>
          </w:p>
        </w:tc>
        <w:tc>
          <w:tcPr>
            <w:tcW w:w="1134" w:type="dxa"/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485" w:type="dxa"/>
          </w:tcPr>
          <w:p w:rsidR="000B7FD5" w:rsidRPr="00267729" w:rsidRDefault="000B7FD5" w:rsidP="00D23A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социальных программ для работников и членов их семей в целом по организации в год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485" w:type="dxa"/>
          </w:tcPr>
          <w:p w:rsidR="000B7FD5" w:rsidRPr="00267729" w:rsidRDefault="000B7FD5" w:rsidP="00D23A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социальных программ для работников и членов их семей в расчете на одного работника в год</w:t>
            </w:r>
          </w:p>
        </w:tc>
        <w:tc>
          <w:tcPr>
            <w:tcW w:w="1134" w:type="dxa"/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0E57E4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5" w:type="dxa"/>
            <w:gridSpan w:val="4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Дополнительные социальные гарантии</w:t>
            </w: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485" w:type="dxa"/>
          </w:tcPr>
          <w:p w:rsidR="000B7FD5" w:rsidRPr="00267729" w:rsidRDefault="000B7FD5" w:rsidP="000E57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Расходы на финансирование дополнительных социальных гарантий и льгот в целом по организации в год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485" w:type="dxa"/>
          </w:tcPr>
          <w:p w:rsidR="000B7FD5" w:rsidRPr="00267729" w:rsidRDefault="000B7F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Расходы на финансирование дополнительных социальных гарантий и льгот в расчете на одного работника в год</w:t>
            </w:r>
          </w:p>
        </w:tc>
        <w:tc>
          <w:tcPr>
            <w:tcW w:w="1134" w:type="dxa"/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544C07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5" w:type="dxa"/>
            <w:gridSpan w:val="4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Объекты социальной инфраструктуры</w:t>
            </w: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485" w:type="dxa"/>
          </w:tcPr>
          <w:p w:rsidR="000B7FD5" w:rsidRPr="00267729" w:rsidRDefault="000B7FD5" w:rsidP="000E4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Наличие объектов социальной инфраструктуры</w:t>
            </w:r>
          </w:p>
        </w:tc>
        <w:tc>
          <w:tcPr>
            <w:tcW w:w="1134" w:type="dxa"/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D600FF">
        <w:tc>
          <w:tcPr>
            <w:tcW w:w="680" w:type="dxa"/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485" w:type="dxa"/>
          </w:tcPr>
          <w:p w:rsidR="000B7FD5" w:rsidRPr="00267729" w:rsidRDefault="000B7FD5" w:rsidP="000E4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Финансирование объектов социальной инфраструктуры</w:t>
            </w:r>
          </w:p>
        </w:tc>
        <w:tc>
          <w:tcPr>
            <w:tcW w:w="1134" w:type="dxa"/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BD44F9">
        <w:tc>
          <w:tcPr>
            <w:tcW w:w="680" w:type="dxa"/>
            <w:tcBorders>
              <w:bottom w:val="single" w:sz="4" w:space="0" w:color="auto"/>
            </w:tcBorders>
          </w:tcPr>
          <w:p w:rsidR="000B7FD5" w:rsidRPr="00267729" w:rsidRDefault="000B7FD5" w:rsidP="007242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42A5" w:rsidRPr="002677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0B7FD5" w:rsidRPr="00267729" w:rsidRDefault="000B7FD5" w:rsidP="000E4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Наличие негосударственного пенсионного 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BD44F9">
        <w:tc>
          <w:tcPr>
            <w:tcW w:w="680" w:type="dxa"/>
            <w:tcBorders>
              <w:bottom w:val="single" w:sz="4" w:space="0" w:color="auto"/>
            </w:tcBorders>
          </w:tcPr>
          <w:p w:rsidR="000B7FD5" w:rsidRPr="00267729" w:rsidRDefault="007242A5" w:rsidP="00402C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B7FD5" w:rsidRPr="00267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0B7FD5" w:rsidRPr="00267729" w:rsidRDefault="000B7FD5" w:rsidP="000E4A0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и членов их семей, прошедших оздоровление в санаториях, профилакториях, домах отдыха, за счет средств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FD5" w:rsidRPr="00267729" w:rsidRDefault="000B7FD5" w:rsidP="00A97B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7FD5" w:rsidRPr="00267729" w:rsidRDefault="000B7F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D5" w:rsidRPr="00267729" w:rsidTr="00BD44F9">
        <w:tc>
          <w:tcPr>
            <w:tcW w:w="9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FD5" w:rsidRPr="00267729" w:rsidRDefault="000B7FD5" w:rsidP="00F401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7729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  <w:r w:rsidRPr="00267729">
              <w:rPr>
                <w:rFonts w:ascii="Times New Roman" w:hAnsi="Times New Roman" w:cs="Times New Roman"/>
                <w:szCs w:val="22"/>
              </w:rPr>
              <w:t xml:space="preserve"> показатель не является критерием оценки коллективного договора, заполняется в целях обоснования расчетов смежных показателей</w:t>
            </w:r>
          </w:p>
          <w:p w:rsidR="000B7FD5" w:rsidRPr="00267729" w:rsidRDefault="000B7FD5" w:rsidP="00F401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B7FD5" w:rsidRPr="00267729" w:rsidRDefault="000B7FD5" w:rsidP="00F401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2551"/>
        <w:gridCol w:w="4111"/>
      </w:tblGrid>
      <w:tr w:rsidR="009604B7" w:rsidRPr="00267729" w:rsidTr="009E5A1C">
        <w:tc>
          <w:tcPr>
            <w:tcW w:w="3369" w:type="dxa"/>
          </w:tcPr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551" w:type="dxa"/>
          </w:tcPr>
          <w:p w:rsidR="00787F90" w:rsidRPr="00267729" w:rsidRDefault="00787F90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604B7" w:rsidRPr="00267729" w:rsidRDefault="009604B7" w:rsidP="009604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4111" w:type="dxa"/>
          </w:tcPr>
          <w:p w:rsidR="00787F90" w:rsidRPr="00267729" w:rsidRDefault="00787F90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9604B7" w:rsidRPr="00267729" w:rsidRDefault="009604B7" w:rsidP="009604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(Ф.И.О.</w:t>
            </w:r>
            <w:r w:rsidR="00A11876"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,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полностью)</w:t>
            </w:r>
          </w:p>
          <w:p w:rsidR="009604B7" w:rsidRPr="00267729" w:rsidRDefault="009604B7" w:rsidP="009604B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9604B7" w:rsidRPr="00267729" w:rsidTr="009E5A1C">
        <w:tc>
          <w:tcPr>
            <w:tcW w:w="3369" w:type="dxa"/>
          </w:tcPr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551" w:type="dxa"/>
          </w:tcPr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604B7" w:rsidRPr="00267729" w:rsidRDefault="009604B7" w:rsidP="009604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4111" w:type="dxa"/>
          </w:tcPr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9604B7" w:rsidRPr="00267729" w:rsidRDefault="009604B7" w:rsidP="009604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(Ф.И.О.</w:t>
            </w:r>
            <w:r w:rsidR="00A11876"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,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полностью)</w:t>
            </w:r>
          </w:p>
          <w:p w:rsidR="009604B7" w:rsidRPr="00267729" w:rsidRDefault="009604B7" w:rsidP="009604B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9604B7" w:rsidRPr="00267729" w:rsidTr="009E5A1C">
        <w:tc>
          <w:tcPr>
            <w:tcW w:w="3369" w:type="dxa"/>
          </w:tcPr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Председатель первичной профсоюзной организации</w:t>
            </w:r>
          </w:p>
        </w:tc>
        <w:tc>
          <w:tcPr>
            <w:tcW w:w="2551" w:type="dxa"/>
          </w:tcPr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604B7" w:rsidRPr="00267729" w:rsidRDefault="009604B7" w:rsidP="009604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(подпись)</w:t>
            </w:r>
          </w:p>
        </w:tc>
        <w:tc>
          <w:tcPr>
            <w:tcW w:w="4111" w:type="dxa"/>
          </w:tcPr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04B7" w:rsidRPr="00267729" w:rsidRDefault="009604B7" w:rsidP="009604B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9604B7" w:rsidRPr="00267729" w:rsidRDefault="009604B7" w:rsidP="009604B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(Ф.И.О.</w:t>
            </w:r>
            <w:r w:rsidR="00A11876"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,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полностью)</w:t>
            </w:r>
          </w:p>
          <w:p w:rsidR="009604B7" w:rsidRPr="00267729" w:rsidRDefault="009604B7" w:rsidP="009604B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19419B" w:rsidRPr="00267729" w:rsidRDefault="0019419B" w:rsidP="009604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19B" w:rsidRPr="00267729" w:rsidRDefault="0019419B" w:rsidP="009604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04B7" w:rsidRPr="00267729" w:rsidRDefault="009604B7" w:rsidP="009604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Дата заполнения «___» ___________ 201__ г.</w:t>
      </w:r>
    </w:p>
    <w:p w:rsidR="0019419B" w:rsidRPr="00267729" w:rsidRDefault="0019419B" w:rsidP="0067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19B" w:rsidRPr="00267729" w:rsidRDefault="0019419B" w:rsidP="0067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419B" w:rsidRPr="00267729" w:rsidRDefault="0019419B" w:rsidP="0067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1922" w:rsidRPr="00267729" w:rsidRDefault="00671922" w:rsidP="006719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Исполнитель:</w:t>
      </w:r>
    </w:p>
    <w:tbl>
      <w:tblPr>
        <w:tblStyle w:val="a8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402"/>
        <w:gridCol w:w="1818"/>
      </w:tblGrid>
      <w:tr w:rsidR="00671922" w:rsidRPr="00267729" w:rsidTr="009E5A1C">
        <w:tc>
          <w:tcPr>
            <w:tcW w:w="4786" w:type="dxa"/>
          </w:tcPr>
          <w:p w:rsidR="00671922" w:rsidRPr="00267729" w:rsidRDefault="006719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671922" w:rsidRPr="00267729" w:rsidRDefault="00671922" w:rsidP="0000222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(Ф.И.О.</w:t>
            </w:r>
            <w:r w:rsidR="0000222C"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,</w:t>
            </w: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полностью)</w:t>
            </w:r>
          </w:p>
        </w:tc>
        <w:tc>
          <w:tcPr>
            <w:tcW w:w="3402" w:type="dxa"/>
          </w:tcPr>
          <w:p w:rsidR="00671922" w:rsidRPr="00267729" w:rsidRDefault="0000222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00222C" w:rsidRPr="00267729" w:rsidRDefault="0000222C" w:rsidP="0000222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(должность)</w:t>
            </w:r>
          </w:p>
        </w:tc>
        <w:tc>
          <w:tcPr>
            <w:tcW w:w="1818" w:type="dxa"/>
          </w:tcPr>
          <w:p w:rsidR="00671922" w:rsidRPr="00267729" w:rsidRDefault="0000222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00222C" w:rsidRPr="00267729" w:rsidRDefault="0000222C" w:rsidP="0000222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(телефон)</w:t>
            </w:r>
          </w:p>
        </w:tc>
      </w:tr>
    </w:tbl>
    <w:p w:rsidR="0019419B" w:rsidRPr="00267729" w:rsidRDefault="0019419B" w:rsidP="00643CF6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19419B" w:rsidRPr="00267729" w:rsidRDefault="0019419B">
      <w:pPr>
        <w:spacing w:after="200" w:line="276" w:lineRule="auto"/>
        <w:rPr>
          <w:sz w:val="26"/>
          <w:szCs w:val="26"/>
        </w:rPr>
      </w:pPr>
      <w:r w:rsidRPr="00267729">
        <w:rPr>
          <w:sz w:val="26"/>
          <w:szCs w:val="26"/>
        </w:rPr>
        <w:br w:type="page"/>
      </w:r>
    </w:p>
    <w:p w:rsidR="00E047C5" w:rsidRPr="00267729" w:rsidRDefault="00E047C5" w:rsidP="00643CF6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1546DA" w:rsidRPr="00267729">
        <w:rPr>
          <w:rFonts w:ascii="Times New Roman" w:hAnsi="Times New Roman" w:cs="Times New Roman"/>
          <w:sz w:val="26"/>
          <w:szCs w:val="26"/>
        </w:rPr>
        <w:t>ТВЕРЖДЕН</w:t>
      </w:r>
    </w:p>
    <w:p w:rsidR="00E047C5" w:rsidRPr="00267729" w:rsidRDefault="00643CF6" w:rsidP="00643CF6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п</w:t>
      </w:r>
      <w:r w:rsidR="00E047C5" w:rsidRPr="00267729">
        <w:rPr>
          <w:rFonts w:ascii="Times New Roman" w:hAnsi="Times New Roman" w:cs="Times New Roman"/>
          <w:sz w:val="26"/>
          <w:szCs w:val="26"/>
        </w:rPr>
        <w:t>остановлением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E047C5" w:rsidRPr="00267729">
        <w:rPr>
          <w:rFonts w:ascii="Times New Roman" w:hAnsi="Times New Roman" w:cs="Times New Roman"/>
          <w:sz w:val="26"/>
          <w:szCs w:val="26"/>
        </w:rPr>
        <w:t>Губернатора</w:t>
      </w:r>
    </w:p>
    <w:p w:rsidR="00E047C5" w:rsidRPr="00267729" w:rsidRDefault="00E047C5" w:rsidP="00643CF6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E047C5" w:rsidRPr="00267729" w:rsidRDefault="00E047C5" w:rsidP="00643CF6">
      <w:pPr>
        <w:pStyle w:val="ConsPlusNormal"/>
        <w:tabs>
          <w:tab w:val="left" w:pos="5245"/>
        </w:tabs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67729">
        <w:rPr>
          <w:rFonts w:ascii="Times New Roman" w:hAnsi="Times New Roman" w:cs="Times New Roman"/>
          <w:sz w:val="26"/>
          <w:szCs w:val="26"/>
        </w:rPr>
        <w:t xml:space="preserve">от </w:t>
      </w:r>
      <w:r w:rsidR="00643CF6" w:rsidRPr="00267729">
        <w:rPr>
          <w:rFonts w:ascii="Times New Roman" w:hAnsi="Times New Roman" w:cs="Times New Roman"/>
          <w:sz w:val="26"/>
          <w:szCs w:val="26"/>
        </w:rPr>
        <w:t xml:space="preserve">_____________ </w:t>
      </w:r>
      <w:r w:rsidRPr="00267729">
        <w:rPr>
          <w:rFonts w:ascii="Times New Roman" w:hAnsi="Times New Roman" w:cs="Times New Roman"/>
          <w:sz w:val="26"/>
          <w:szCs w:val="26"/>
        </w:rPr>
        <w:t>201</w:t>
      </w:r>
      <w:r w:rsidR="00643CF6" w:rsidRPr="00267729">
        <w:rPr>
          <w:rFonts w:ascii="Times New Roman" w:hAnsi="Times New Roman" w:cs="Times New Roman"/>
          <w:sz w:val="26"/>
          <w:szCs w:val="26"/>
        </w:rPr>
        <w:t>6</w:t>
      </w:r>
      <w:r w:rsidRPr="00267729">
        <w:rPr>
          <w:rFonts w:ascii="Times New Roman" w:hAnsi="Times New Roman" w:cs="Times New Roman"/>
          <w:sz w:val="26"/>
          <w:szCs w:val="26"/>
        </w:rPr>
        <w:t xml:space="preserve"> г. </w:t>
      </w:r>
      <w:r w:rsidR="00643CF6" w:rsidRPr="00267729">
        <w:rPr>
          <w:rFonts w:ascii="Times New Roman" w:hAnsi="Times New Roman" w:cs="Times New Roman"/>
          <w:sz w:val="26"/>
          <w:szCs w:val="26"/>
        </w:rPr>
        <w:t>№</w:t>
      </w:r>
      <w:r w:rsidRPr="00267729">
        <w:rPr>
          <w:rFonts w:ascii="Times New Roman" w:hAnsi="Times New Roman" w:cs="Times New Roman"/>
          <w:sz w:val="26"/>
          <w:szCs w:val="26"/>
        </w:rPr>
        <w:t xml:space="preserve"> </w:t>
      </w:r>
      <w:r w:rsidR="00643CF6" w:rsidRPr="00267729">
        <w:rPr>
          <w:rFonts w:ascii="Times New Roman" w:hAnsi="Times New Roman" w:cs="Times New Roman"/>
          <w:sz w:val="26"/>
          <w:szCs w:val="26"/>
        </w:rPr>
        <w:t>______</w:t>
      </w:r>
    </w:p>
    <w:p w:rsidR="00E047C5" w:rsidRPr="00267729" w:rsidRDefault="00E047C5" w:rsidP="00216A7E">
      <w:pPr>
        <w:pStyle w:val="ConsPlusTitle"/>
        <w:spacing w:before="84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340"/>
      <w:bookmarkEnd w:id="3"/>
      <w:r w:rsidRPr="00267729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08716C" w:rsidRPr="00267729" w:rsidRDefault="00E047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7729">
        <w:rPr>
          <w:rFonts w:ascii="Times New Roman" w:hAnsi="Times New Roman" w:cs="Times New Roman"/>
          <w:b w:val="0"/>
          <w:sz w:val="26"/>
          <w:szCs w:val="26"/>
        </w:rPr>
        <w:t>организационного комитета</w:t>
      </w:r>
    </w:p>
    <w:p w:rsidR="00E047C5" w:rsidRPr="00267729" w:rsidRDefault="00E047C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7729">
        <w:rPr>
          <w:rFonts w:ascii="Times New Roman" w:hAnsi="Times New Roman" w:cs="Times New Roman"/>
          <w:b w:val="0"/>
          <w:sz w:val="26"/>
          <w:szCs w:val="26"/>
        </w:rPr>
        <w:t>по проведению ежегодного областного конкурса</w:t>
      </w:r>
    </w:p>
    <w:p w:rsidR="00E047C5" w:rsidRPr="00267729" w:rsidRDefault="000871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7729">
        <w:rPr>
          <w:rFonts w:ascii="Times New Roman" w:hAnsi="Times New Roman" w:cs="Times New Roman"/>
          <w:b w:val="0"/>
          <w:sz w:val="26"/>
          <w:szCs w:val="26"/>
        </w:rPr>
        <w:t>«</w:t>
      </w:r>
      <w:r w:rsidR="00E047C5" w:rsidRPr="00267729">
        <w:rPr>
          <w:rFonts w:ascii="Times New Roman" w:hAnsi="Times New Roman" w:cs="Times New Roman"/>
          <w:b w:val="0"/>
          <w:sz w:val="26"/>
          <w:szCs w:val="26"/>
        </w:rPr>
        <w:t xml:space="preserve">Коллективный договор </w:t>
      </w:r>
      <w:r w:rsidRPr="00267729">
        <w:rPr>
          <w:rFonts w:ascii="Times New Roman" w:hAnsi="Times New Roman" w:cs="Times New Roman"/>
          <w:b w:val="0"/>
          <w:sz w:val="26"/>
          <w:szCs w:val="26"/>
        </w:rPr>
        <w:t>–</w:t>
      </w:r>
      <w:r w:rsidR="00E047C5" w:rsidRPr="00267729">
        <w:rPr>
          <w:rFonts w:ascii="Times New Roman" w:hAnsi="Times New Roman" w:cs="Times New Roman"/>
          <w:b w:val="0"/>
          <w:sz w:val="26"/>
          <w:szCs w:val="26"/>
        </w:rPr>
        <w:t xml:space="preserve"> основа защиты</w:t>
      </w:r>
      <w:r w:rsidRPr="002677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47C5" w:rsidRPr="00267729">
        <w:rPr>
          <w:rFonts w:ascii="Times New Roman" w:hAnsi="Times New Roman" w:cs="Times New Roman"/>
          <w:b w:val="0"/>
          <w:sz w:val="26"/>
          <w:szCs w:val="26"/>
        </w:rPr>
        <w:t>соц</w:t>
      </w:r>
      <w:r w:rsidRPr="00267729">
        <w:rPr>
          <w:rFonts w:ascii="Times New Roman" w:hAnsi="Times New Roman" w:cs="Times New Roman"/>
          <w:b w:val="0"/>
          <w:sz w:val="26"/>
          <w:szCs w:val="26"/>
        </w:rPr>
        <w:t>иально-трудовых прав работников»</w:t>
      </w:r>
    </w:p>
    <w:p w:rsidR="00E047C5" w:rsidRPr="00267729" w:rsidRDefault="00E047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29"/>
        <w:gridCol w:w="6475"/>
      </w:tblGrid>
      <w:tr w:rsidR="00015C06" w:rsidRPr="00267729" w:rsidTr="00C512A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Смольников</w:t>
            </w:r>
          </w:p>
          <w:p w:rsidR="00015C06" w:rsidRPr="00267729" w:rsidRDefault="00015C06" w:rsidP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BC0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Министр экономического развития Челябинской области, председатель организационного комитета</w:t>
            </w:r>
          </w:p>
        </w:tc>
      </w:tr>
      <w:tr w:rsidR="00015C06" w:rsidRPr="00267729" w:rsidTr="00C512A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Аверьянов</w:t>
            </w:r>
          </w:p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Виктор Георгиевич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9B44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начальник отдела развития трудовых отношений и гарантий в сфере труда Главного управления по труду и занятости населения Челябинской области</w:t>
            </w:r>
          </w:p>
        </w:tc>
      </w:tr>
      <w:tr w:rsidR="00015C06" w:rsidRPr="00267729" w:rsidTr="00C512A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Асатрян</w:t>
            </w:r>
            <w:proofErr w:type="spellEnd"/>
          </w:p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Арман</w:t>
            </w:r>
            <w:proofErr w:type="spell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Мушегович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9B44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делами и государственной службы Министерства строительства и инфраструктуры Челябинской области</w:t>
            </w:r>
          </w:p>
        </w:tc>
      </w:tr>
      <w:tr w:rsidR="00015C06" w:rsidRPr="00267729" w:rsidTr="00C512A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Бурова</w:t>
            </w:r>
          </w:p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BC0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и государственной службы Министерства образования и науки Челябинской области</w:t>
            </w:r>
          </w:p>
        </w:tc>
      </w:tr>
      <w:tr w:rsidR="00015C06" w:rsidRPr="00267729" w:rsidTr="00C512A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Ваганов</w:t>
            </w:r>
          </w:p>
          <w:p w:rsidR="00015C06" w:rsidRPr="00267729" w:rsidRDefault="00015C06" w:rsidP="00736F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Евгений Григорьевич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сельского хозяйства Челябинской области</w:t>
            </w:r>
          </w:p>
        </w:tc>
      </w:tr>
      <w:tr w:rsidR="00015C06" w:rsidRPr="00267729" w:rsidTr="00C512A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Дюкова</w:t>
            </w:r>
            <w:proofErr w:type="spellEnd"/>
          </w:p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Анисья</w:t>
            </w:r>
            <w:proofErr w:type="spellEnd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начальник отдела регулирования тарифов в сфере водоснабжения, водоотведения и транспорта Министерства тарифного регулирования и энергетики Челябинской области</w:t>
            </w:r>
          </w:p>
        </w:tc>
      </w:tr>
      <w:tr w:rsidR="00015C06" w:rsidRPr="00267729" w:rsidTr="000A58B3">
        <w:tc>
          <w:tcPr>
            <w:tcW w:w="3039" w:type="dxa"/>
            <w:tcBorders>
              <w:top w:val="nil"/>
              <w:left w:val="nil"/>
              <w:right w:val="nil"/>
            </w:tcBorders>
          </w:tcPr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Екимов</w:t>
            </w:r>
          </w:p>
          <w:p w:rsidR="00015C06" w:rsidRPr="00267729" w:rsidRDefault="00015C06" w:rsidP="001C6B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Олег Павлович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</w:tcPr>
          <w:p w:rsidR="00015C06" w:rsidRPr="00267729" w:rsidRDefault="00015C06" w:rsidP="001C6B6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Федерации профсоюзов Челябинской области</w:t>
            </w:r>
            <w:r w:rsidR="00BC0AD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15C06" w:rsidRPr="00267729" w:rsidTr="000A58B3">
        <w:trPr>
          <w:trHeight w:val="590"/>
        </w:trPr>
        <w:tc>
          <w:tcPr>
            <w:tcW w:w="3039" w:type="dxa"/>
          </w:tcPr>
          <w:p w:rsidR="00015C06" w:rsidRPr="00267729" w:rsidRDefault="00015C06" w:rsidP="00C07E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Клочкова</w:t>
            </w:r>
            <w:proofErr w:type="spellEnd"/>
          </w:p>
          <w:p w:rsidR="00015C06" w:rsidRPr="00267729" w:rsidRDefault="00015C06" w:rsidP="00C07E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Марина Николаевна</w:t>
            </w:r>
          </w:p>
        </w:tc>
        <w:tc>
          <w:tcPr>
            <w:tcW w:w="329" w:type="dxa"/>
          </w:tcPr>
          <w:p w:rsidR="00015C06" w:rsidRPr="00267729" w:rsidRDefault="00015C06" w:rsidP="00C07E4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</w:tcPr>
          <w:p w:rsidR="00015C06" w:rsidRPr="00267729" w:rsidRDefault="00015C06" w:rsidP="000A58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начальник отдела мониторинга и анализа Министерства экономического развития Челябинской области</w:t>
            </w:r>
          </w:p>
        </w:tc>
      </w:tr>
      <w:tr w:rsidR="00015C06" w:rsidRPr="00267729" w:rsidTr="000A58B3">
        <w:tc>
          <w:tcPr>
            <w:tcW w:w="3039" w:type="dxa"/>
          </w:tcPr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Плаксин</w:t>
            </w:r>
          </w:p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Петр Алексеевич</w:t>
            </w:r>
          </w:p>
        </w:tc>
        <w:tc>
          <w:tcPr>
            <w:tcW w:w="329" w:type="dxa"/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</w:tcPr>
          <w:p w:rsidR="00015C06" w:rsidRPr="00267729" w:rsidRDefault="00015C06" w:rsidP="00CB06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эксперт Ч</w:t>
            </w:r>
            <w:r w:rsidR="00CB0626" w:rsidRPr="00267729">
              <w:rPr>
                <w:rFonts w:ascii="Times New Roman" w:hAnsi="Times New Roman" w:cs="Times New Roman"/>
                <w:sz w:val="26"/>
                <w:szCs w:val="26"/>
              </w:rPr>
              <w:t>елябинской областной ассоциации работодателей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«Союз промышленников и предпринимателей»</w:t>
            </w:r>
            <w:r w:rsidR="00BC0AD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15C06" w:rsidRPr="00267729" w:rsidTr="000A58B3">
        <w:tc>
          <w:tcPr>
            <w:tcW w:w="3039" w:type="dxa"/>
          </w:tcPr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Цукерман</w:t>
            </w:r>
            <w:proofErr w:type="spellEnd"/>
          </w:p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Григорий Владимирович</w:t>
            </w:r>
          </w:p>
        </w:tc>
        <w:tc>
          <w:tcPr>
            <w:tcW w:w="329" w:type="dxa"/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</w:tcPr>
          <w:p w:rsidR="00015C06" w:rsidRPr="00267729" w:rsidRDefault="00015C06" w:rsidP="00BC0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культуры Челябинской области</w:t>
            </w:r>
          </w:p>
        </w:tc>
      </w:tr>
      <w:tr w:rsidR="00015C06" w:rsidRPr="00267729" w:rsidTr="000A58B3">
        <w:tc>
          <w:tcPr>
            <w:tcW w:w="3039" w:type="dxa"/>
          </w:tcPr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Черноус</w:t>
            </w:r>
          </w:p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Вячеслав Владимирович</w:t>
            </w:r>
          </w:p>
        </w:tc>
        <w:tc>
          <w:tcPr>
            <w:tcW w:w="329" w:type="dxa"/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</w:tcPr>
          <w:p w:rsidR="00015C06" w:rsidRPr="00267729" w:rsidRDefault="00015C06" w:rsidP="000A58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организации капитального ремонта, охраны труда и пожарной без</w:t>
            </w:r>
            <w:r w:rsidR="000A58B3">
              <w:rPr>
                <w:rFonts w:ascii="Times New Roman" w:hAnsi="Times New Roman" w:cs="Times New Roman"/>
                <w:sz w:val="26"/>
                <w:szCs w:val="26"/>
              </w:rPr>
              <w:t>опасности Министерства социальных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отношений Челябинской </w:t>
            </w: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</w:t>
            </w:r>
          </w:p>
        </w:tc>
      </w:tr>
      <w:tr w:rsidR="00015C06" w:rsidRPr="00267729" w:rsidTr="000A58B3">
        <w:tc>
          <w:tcPr>
            <w:tcW w:w="3039" w:type="dxa"/>
            <w:tcBorders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Щетинин</w:t>
            </w:r>
          </w:p>
          <w:p w:rsidR="00015C06" w:rsidRPr="00267729" w:rsidRDefault="0001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Виталий Борисович</w:t>
            </w: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left w:val="nil"/>
              <w:bottom w:val="nil"/>
              <w:right w:val="nil"/>
            </w:tcBorders>
          </w:tcPr>
          <w:p w:rsidR="00015C06" w:rsidRPr="00267729" w:rsidRDefault="00015C06" w:rsidP="00BC0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здравоохранения Челябинской области</w:t>
            </w:r>
          </w:p>
        </w:tc>
      </w:tr>
      <w:tr w:rsidR="00015C06" w:rsidRPr="008B280E" w:rsidTr="00C512A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Якушев</w:t>
            </w:r>
          </w:p>
          <w:p w:rsidR="00015C06" w:rsidRPr="00267729" w:rsidRDefault="00015C06" w:rsidP="003F1E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Виталий Николаевич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267729" w:rsidRDefault="00015C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015C06" w:rsidRPr="008B280E" w:rsidRDefault="00015C06" w:rsidP="00BC0AD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29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физической культуры и спорта Челябинской области</w:t>
            </w:r>
          </w:p>
        </w:tc>
      </w:tr>
    </w:tbl>
    <w:p w:rsidR="007C6DB3" w:rsidRPr="008B280E" w:rsidRDefault="007C6DB3" w:rsidP="00C07E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C6DB3" w:rsidRPr="008B280E" w:rsidSect="007C1DD3">
      <w:pgSz w:w="11907" w:h="16840" w:code="9"/>
      <w:pgMar w:top="1134" w:right="851" w:bottom="1134" w:left="1418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31" w:rsidRDefault="006A5F31" w:rsidP="00E361D1">
      <w:r>
        <w:separator/>
      </w:r>
    </w:p>
  </w:endnote>
  <w:endnote w:type="continuationSeparator" w:id="0">
    <w:p w:rsidR="006A5F31" w:rsidRDefault="006A5F31" w:rsidP="00E3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31" w:rsidRDefault="006A5F31" w:rsidP="00E361D1">
      <w:r>
        <w:separator/>
      </w:r>
    </w:p>
  </w:footnote>
  <w:footnote w:type="continuationSeparator" w:id="0">
    <w:p w:rsidR="006A5F31" w:rsidRDefault="006A5F31" w:rsidP="00E3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801016"/>
      <w:docPartObj>
        <w:docPartGallery w:val="Page Numbers (Top of Page)"/>
        <w:docPartUnique/>
      </w:docPartObj>
    </w:sdtPr>
    <w:sdtContent>
      <w:p w:rsidR="006A5F31" w:rsidRPr="00E361D1" w:rsidRDefault="00FE71BC" w:rsidP="00E361D1">
        <w:pPr>
          <w:pStyle w:val="a3"/>
          <w:jc w:val="center"/>
          <w:rPr>
            <w:rFonts w:ascii="Times New Roman" w:hAnsi="Times New Roman" w:cs="Times New Roman"/>
          </w:rPr>
        </w:pPr>
        <w:r w:rsidRPr="00E361D1">
          <w:rPr>
            <w:rFonts w:ascii="Times New Roman" w:hAnsi="Times New Roman" w:cs="Times New Roman"/>
          </w:rPr>
          <w:fldChar w:fldCharType="begin"/>
        </w:r>
        <w:r w:rsidR="006A5F31" w:rsidRPr="00E361D1">
          <w:rPr>
            <w:rFonts w:ascii="Times New Roman" w:hAnsi="Times New Roman" w:cs="Times New Roman"/>
          </w:rPr>
          <w:instrText xml:space="preserve"> PAGE   \* MERGEFORMAT </w:instrText>
        </w:r>
        <w:r w:rsidRPr="00E361D1">
          <w:rPr>
            <w:rFonts w:ascii="Times New Roman" w:hAnsi="Times New Roman" w:cs="Times New Roman"/>
          </w:rPr>
          <w:fldChar w:fldCharType="separate"/>
        </w:r>
        <w:r w:rsidR="00CB61CE">
          <w:rPr>
            <w:rFonts w:ascii="Times New Roman" w:hAnsi="Times New Roman" w:cs="Times New Roman"/>
            <w:noProof/>
          </w:rPr>
          <w:t>2</w:t>
        </w:r>
        <w:r w:rsidRPr="00E361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FA7"/>
    <w:multiLevelType w:val="hybridMultilevel"/>
    <w:tmpl w:val="58229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917FA"/>
    <w:multiLevelType w:val="hybridMultilevel"/>
    <w:tmpl w:val="9EF6D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0023A9"/>
    <w:multiLevelType w:val="hybridMultilevel"/>
    <w:tmpl w:val="8A06B0E6"/>
    <w:lvl w:ilvl="0" w:tplc="53FC41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D05405"/>
    <w:multiLevelType w:val="hybridMultilevel"/>
    <w:tmpl w:val="0BD07168"/>
    <w:lvl w:ilvl="0" w:tplc="40D69F5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10BFB"/>
    <w:multiLevelType w:val="hybridMultilevel"/>
    <w:tmpl w:val="9A4A75DE"/>
    <w:lvl w:ilvl="0" w:tplc="53FC41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F2D3782"/>
    <w:multiLevelType w:val="hybridMultilevel"/>
    <w:tmpl w:val="57B64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2F0A0F"/>
    <w:multiLevelType w:val="hybridMultilevel"/>
    <w:tmpl w:val="1F5A432A"/>
    <w:lvl w:ilvl="0" w:tplc="53FC417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24C42700"/>
    <w:multiLevelType w:val="hybridMultilevel"/>
    <w:tmpl w:val="582293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8005E0"/>
    <w:multiLevelType w:val="hybridMultilevel"/>
    <w:tmpl w:val="1FC42480"/>
    <w:lvl w:ilvl="0" w:tplc="53FC4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575715"/>
    <w:multiLevelType w:val="hybridMultilevel"/>
    <w:tmpl w:val="369A1064"/>
    <w:lvl w:ilvl="0" w:tplc="53FC4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AA1588"/>
    <w:multiLevelType w:val="hybridMultilevel"/>
    <w:tmpl w:val="54D0072E"/>
    <w:lvl w:ilvl="0" w:tplc="53FC417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5AA53C7B"/>
    <w:multiLevelType w:val="hybridMultilevel"/>
    <w:tmpl w:val="6828570E"/>
    <w:lvl w:ilvl="0" w:tplc="3E4E8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86C56"/>
    <w:multiLevelType w:val="hybridMultilevel"/>
    <w:tmpl w:val="E110D02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B597E65"/>
    <w:multiLevelType w:val="hybridMultilevel"/>
    <w:tmpl w:val="8C2E4122"/>
    <w:lvl w:ilvl="0" w:tplc="53FC4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257205"/>
    <w:multiLevelType w:val="hybridMultilevel"/>
    <w:tmpl w:val="039CCA50"/>
    <w:lvl w:ilvl="0" w:tplc="53FC4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403B2C"/>
    <w:multiLevelType w:val="hybridMultilevel"/>
    <w:tmpl w:val="6E983522"/>
    <w:lvl w:ilvl="0" w:tplc="53FC4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496758"/>
    <w:multiLevelType w:val="hybridMultilevel"/>
    <w:tmpl w:val="AC223FBC"/>
    <w:lvl w:ilvl="0" w:tplc="898C2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8A625A"/>
    <w:multiLevelType w:val="hybridMultilevel"/>
    <w:tmpl w:val="AF0C08E6"/>
    <w:lvl w:ilvl="0" w:tplc="53FC41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4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7C5"/>
    <w:rsid w:val="0000222C"/>
    <w:rsid w:val="00015C06"/>
    <w:rsid w:val="00020EEE"/>
    <w:rsid w:val="00022B9F"/>
    <w:rsid w:val="00031184"/>
    <w:rsid w:val="00035DC7"/>
    <w:rsid w:val="000368A8"/>
    <w:rsid w:val="000435CA"/>
    <w:rsid w:val="00043F7C"/>
    <w:rsid w:val="00050380"/>
    <w:rsid w:val="00062B0C"/>
    <w:rsid w:val="00073C81"/>
    <w:rsid w:val="00082CA0"/>
    <w:rsid w:val="0008716C"/>
    <w:rsid w:val="00087B8D"/>
    <w:rsid w:val="000A0904"/>
    <w:rsid w:val="000A58B3"/>
    <w:rsid w:val="000A5EEB"/>
    <w:rsid w:val="000B3DCB"/>
    <w:rsid w:val="000B431B"/>
    <w:rsid w:val="000B7FD5"/>
    <w:rsid w:val="000C382B"/>
    <w:rsid w:val="000C6697"/>
    <w:rsid w:val="000C7881"/>
    <w:rsid w:val="000D6709"/>
    <w:rsid w:val="000D76DE"/>
    <w:rsid w:val="000E4A01"/>
    <w:rsid w:val="000E57E4"/>
    <w:rsid w:val="000E6BC3"/>
    <w:rsid w:val="000E74F7"/>
    <w:rsid w:val="000F042B"/>
    <w:rsid w:val="00103FFE"/>
    <w:rsid w:val="0010737D"/>
    <w:rsid w:val="001144C6"/>
    <w:rsid w:val="00115E9D"/>
    <w:rsid w:val="00120C30"/>
    <w:rsid w:val="0013053E"/>
    <w:rsid w:val="0013515A"/>
    <w:rsid w:val="00145ABE"/>
    <w:rsid w:val="001546DA"/>
    <w:rsid w:val="0016140B"/>
    <w:rsid w:val="00172613"/>
    <w:rsid w:val="00183FA5"/>
    <w:rsid w:val="0019226F"/>
    <w:rsid w:val="0019419B"/>
    <w:rsid w:val="00196A80"/>
    <w:rsid w:val="00197F87"/>
    <w:rsid w:val="001B0891"/>
    <w:rsid w:val="001B59F9"/>
    <w:rsid w:val="001C144C"/>
    <w:rsid w:val="001C3990"/>
    <w:rsid w:val="001C6B6F"/>
    <w:rsid w:val="001D33CD"/>
    <w:rsid w:val="001D6655"/>
    <w:rsid w:val="001D7910"/>
    <w:rsid w:val="002040DC"/>
    <w:rsid w:val="00204A24"/>
    <w:rsid w:val="00205B57"/>
    <w:rsid w:val="00213444"/>
    <w:rsid w:val="00214FAE"/>
    <w:rsid w:val="00216A7E"/>
    <w:rsid w:val="00225F79"/>
    <w:rsid w:val="00233034"/>
    <w:rsid w:val="0023707D"/>
    <w:rsid w:val="00237BBC"/>
    <w:rsid w:val="00244402"/>
    <w:rsid w:val="0025132D"/>
    <w:rsid w:val="00260728"/>
    <w:rsid w:val="00260EC9"/>
    <w:rsid w:val="00267729"/>
    <w:rsid w:val="002779CF"/>
    <w:rsid w:val="00291516"/>
    <w:rsid w:val="002A7C21"/>
    <w:rsid w:val="002C490E"/>
    <w:rsid w:val="002C5C47"/>
    <w:rsid w:val="002D15CD"/>
    <w:rsid w:val="002D6A63"/>
    <w:rsid w:val="002E0C2F"/>
    <w:rsid w:val="002E3FFC"/>
    <w:rsid w:val="002F02E2"/>
    <w:rsid w:val="002F7645"/>
    <w:rsid w:val="003010AB"/>
    <w:rsid w:val="0031353F"/>
    <w:rsid w:val="003223E9"/>
    <w:rsid w:val="003224EF"/>
    <w:rsid w:val="00323FDF"/>
    <w:rsid w:val="0032440E"/>
    <w:rsid w:val="003248A6"/>
    <w:rsid w:val="00327EBE"/>
    <w:rsid w:val="003424E9"/>
    <w:rsid w:val="00351126"/>
    <w:rsid w:val="00355027"/>
    <w:rsid w:val="003739BD"/>
    <w:rsid w:val="003819B9"/>
    <w:rsid w:val="003845A8"/>
    <w:rsid w:val="003A20B6"/>
    <w:rsid w:val="003A7F2A"/>
    <w:rsid w:val="003B327B"/>
    <w:rsid w:val="003C121D"/>
    <w:rsid w:val="003C5C6C"/>
    <w:rsid w:val="003D0282"/>
    <w:rsid w:val="003D0D0F"/>
    <w:rsid w:val="003D3B52"/>
    <w:rsid w:val="003D41AA"/>
    <w:rsid w:val="003D5719"/>
    <w:rsid w:val="003E13EF"/>
    <w:rsid w:val="003E1C26"/>
    <w:rsid w:val="003E466E"/>
    <w:rsid w:val="003E5534"/>
    <w:rsid w:val="003E6033"/>
    <w:rsid w:val="003E6065"/>
    <w:rsid w:val="003F1E12"/>
    <w:rsid w:val="00400969"/>
    <w:rsid w:val="00401B39"/>
    <w:rsid w:val="00402C0D"/>
    <w:rsid w:val="00407DD3"/>
    <w:rsid w:val="00411120"/>
    <w:rsid w:val="00423BE8"/>
    <w:rsid w:val="00443800"/>
    <w:rsid w:val="00446715"/>
    <w:rsid w:val="00457085"/>
    <w:rsid w:val="00460A40"/>
    <w:rsid w:val="00461098"/>
    <w:rsid w:val="00461C7D"/>
    <w:rsid w:val="00467838"/>
    <w:rsid w:val="00477E19"/>
    <w:rsid w:val="00490341"/>
    <w:rsid w:val="0049335E"/>
    <w:rsid w:val="004940ED"/>
    <w:rsid w:val="004960AC"/>
    <w:rsid w:val="004C05A7"/>
    <w:rsid w:val="004C7A76"/>
    <w:rsid w:val="004D16FE"/>
    <w:rsid w:val="004D4836"/>
    <w:rsid w:val="004D4A06"/>
    <w:rsid w:val="004E1B8B"/>
    <w:rsid w:val="004E5E0C"/>
    <w:rsid w:val="004F147B"/>
    <w:rsid w:val="004F7F5B"/>
    <w:rsid w:val="005028D9"/>
    <w:rsid w:val="005041BA"/>
    <w:rsid w:val="00525729"/>
    <w:rsid w:val="00540FD0"/>
    <w:rsid w:val="00544A2E"/>
    <w:rsid w:val="00544C07"/>
    <w:rsid w:val="00546914"/>
    <w:rsid w:val="00552DA4"/>
    <w:rsid w:val="00554A8B"/>
    <w:rsid w:val="00571A5F"/>
    <w:rsid w:val="00580807"/>
    <w:rsid w:val="005828FA"/>
    <w:rsid w:val="00583D85"/>
    <w:rsid w:val="0058504A"/>
    <w:rsid w:val="005975FC"/>
    <w:rsid w:val="005A4CE0"/>
    <w:rsid w:val="005B5CBD"/>
    <w:rsid w:val="005B6EB6"/>
    <w:rsid w:val="005C3959"/>
    <w:rsid w:val="005C65D8"/>
    <w:rsid w:val="005E32C2"/>
    <w:rsid w:val="005F3306"/>
    <w:rsid w:val="005F3840"/>
    <w:rsid w:val="00600F24"/>
    <w:rsid w:val="006067A6"/>
    <w:rsid w:val="00620BDD"/>
    <w:rsid w:val="006216B2"/>
    <w:rsid w:val="00623F8F"/>
    <w:rsid w:val="0062493D"/>
    <w:rsid w:val="00626B55"/>
    <w:rsid w:val="00627520"/>
    <w:rsid w:val="00631828"/>
    <w:rsid w:val="0063783C"/>
    <w:rsid w:val="00643CF6"/>
    <w:rsid w:val="006506D5"/>
    <w:rsid w:val="00671922"/>
    <w:rsid w:val="00682B0D"/>
    <w:rsid w:val="006841C2"/>
    <w:rsid w:val="00690F53"/>
    <w:rsid w:val="006975C8"/>
    <w:rsid w:val="006A5F31"/>
    <w:rsid w:val="006B0A89"/>
    <w:rsid w:val="006C2D7D"/>
    <w:rsid w:val="006C2EFB"/>
    <w:rsid w:val="006C7F8D"/>
    <w:rsid w:val="006D4ADA"/>
    <w:rsid w:val="006E27C2"/>
    <w:rsid w:val="006E6DB8"/>
    <w:rsid w:val="006F1C7B"/>
    <w:rsid w:val="006F3F15"/>
    <w:rsid w:val="00701B6B"/>
    <w:rsid w:val="00715353"/>
    <w:rsid w:val="007242A5"/>
    <w:rsid w:val="00727FB6"/>
    <w:rsid w:val="00736F28"/>
    <w:rsid w:val="00742A9A"/>
    <w:rsid w:val="007443D9"/>
    <w:rsid w:val="0075533E"/>
    <w:rsid w:val="00757067"/>
    <w:rsid w:val="007829DF"/>
    <w:rsid w:val="00784E72"/>
    <w:rsid w:val="00787E72"/>
    <w:rsid w:val="00787F90"/>
    <w:rsid w:val="00797015"/>
    <w:rsid w:val="007977C9"/>
    <w:rsid w:val="00797964"/>
    <w:rsid w:val="007A31C8"/>
    <w:rsid w:val="007A6F50"/>
    <w:rsid w:val="007A7B38"/>
    <w:rsid w:val="007B0156"/>
    <w:rsid w:val="007C07F8"/>
    <w:rsid w:val="007C1DD3"/>
    <w:rsid w:val="007C3CE3"/>
    <w:rsid w:val="007C4537"/>
    <w:rsid w:val="007C6DB3"/>
    <w:rsid w:val="007C7D2C"/>
    <w:rsid w:val="007D155A"/>
    <w:rsid w:val="007D6445"/>
    <w:rsid w:val="007E065C"/>
    <w:rsid w:val="007E1BFA"/>
    <w:rsid w:val="007E1F04"/>
    <w:rsid w:val="007E40FF"/>
    <w:rsid w:val="00804001"/>
    <w:rsid w:val="00807894"/>
    <w:rsid w:val="00825EA8"/>
    <w:rsid w:val="008307F7"/>
    <w:rsid w:val="0083431C"/>
    <w:rsid w:val="00845DAC"/>
    <w:rsid w:val="00851728"/>
    <w:rsid w:val="00852253"/>
    <w:rsid w:val="00853E39"/>
    <w:rsid w:val="0085491A"/>
    <w:rsid w:val="00855A0D"/>
    <w:rsid w:val="00857E50"/>
    <w:rsid w:val="008647CD"/>
    <w:rsid w:val="00872715"/>
    <w:rsid w:val="0087278E"/>
    <w:rsid w:val="00872F3A"/>
    <w:rsid w:val="00876569"/>
    <w:rsid w:val="00882F87"/>
    <w:rsid w:val="008908DD"/>
    <w:rsid w:val="0089237E"/>
    <w:rsid w:val="008939ED"/>
    <w:rsid w:val="008A7FF1"/>
    <w:rsid w:val="008B280E"/>
    <w:rsid w:val="008B3786"/>
    <w:rsid w:val="008D2941"/>
    <w:rsid w:val="008D2FBC"/>
    <w:rsid w:val="008D7EE5"/>
    <w:rsid w:val="008E54F6"/>
    <w:rsid w:val="008E7D07"/>
    <w:rsid w:val="008F1312"/>
    <w:rsid w:val="008F6669"/>
    <w:rsid w:val="00900E30"/>
    <w:rsid w:val="00900E7F"/>
    <w:rsid w:val="0090638F"/>
    <w:rsid w:val="00916FE2"/>
    <w:rsid w:val="009207F8"/>
    <w:rsid w:val="00920B77"/>
    <w:rsid w:val="00921057"/>
    <w:rsid w:val="009218B5"/>
    <w:rsid w:val="00924077"/>
    <w:rsid w:val="009260B7"/>
    <w:rsid w:val="00926C40"/>
    <w:rsid w:val="00927AA6"/>
    <w:rsid w:val="0094182D"/>
    <w:rsid w:val="00941A6D"/>
    <w:rsid w:val="00941EC7"/>
    <w:rsid w:val="00942534"/>
    <w:rsid w:val="009435D7"/>
    <w:rsid w:val="00952C63"/>
    <w:rsid w:val="009604B7"/>
    <w:rsid w:val="0098102D"/>
    <w:rsid w:val="00983F8E"/>
    <w:rsid w:val="00990DBC"/>
    <w:rsid w:val="00992CEF"/>
    <w:rsid w:val="00996A36"/>
    <w:rsid w:val="009A0A7A"/>
    <w:rsid w:val="009A0FCA"/>
    <w:rsid w:val="009B44D2"/>
    <w:rsid w:val="009B557F"/>
    <w:rsid w:val="009C20D8"/>
    <w:rsid w:val="009C705A"/>
    <w:rsid w:val="009D20EB"/>
    <w:rsid w:val="009D4E46"/>
    <w:rsid w:val="009E1F77"/>
    <w:rsid w:val="009E496E"/>
    <w:rsid w:val="009E5A1C"/>
    <w:rsid w:val="009E7C72"/>
    <w:rsid w:val="009F5E80"/>
    <w:rsid w:val="00A03626"/>
    <w:rsid w:val="00A0413B"/>
    <w:rsid w:val="00A06EDD"/>
    <w:rsid w:val="00A1057B"/>
    <w:rsid w:val="00A11876"/>
    <w:rsid w:val="00A2359E"/>
    <w:rsid w:val="00A3189F"/>
    <w:rsid w:val="00A43654"/>
    <w:rsid w:val="00A468B2"/>
    <w:rsid w:val="00A51B56"/>
    <w:rsid w:val="00A704B3"/>
    <w:rsid w:val="00A708F1"/>
    <w:rsid w:val="00A71BA6"/>
    <w:rsid w:val="00A75A8E"/>
    <w:rsid w:val="00A80D28"/>
    <w:rsid w:val="00A8303C"/>
    <w:rsid w:val="00A97B6A"/>
    <w:rsid w:val="00AA2441"/>
    <w:rsid w:val="00AB5380"/>
    <w:rsid w:val="00AD5DAA"/>
    <w:rsid w:val="00AD63B9"/>
    <w:rsid w:val="00AE3CE1"/>
    <w:rsid w:val="00AF2DF0"/>
    <w:rsid w:val="00AF52E5"/>
    <w:rsid w:val="00AF543D"/>
    <w:rsid w:val="00AF65F9"/>
    <w:rsid w:val="00AF761A"/>
    <w:rsid w:val="00B01D68"/>
    <w:rsid w:val="00B05186"/>
    <w:rsid w:val="00B10B6A"/>
    <w:rsid w:val="00B153A8"/>
    <w:rsid w:val="00B165D1"/>
    <w:rsid w:val="00B1710F"/>
    <w:rsid w:val="00B215B4"/>
    <w:rsid w:val="00B3007F"/>
    <w:rsid w:val="00B31C68"/>
    <w:rsid w:val="00B3243C"/>
    <w:rsid w:val="00B334E8"/>
    <w:rsid w:val="00B33CFC"/>
    <w:rsid w:val="00B3511E"/>
    <w:rsid w:val="00B379DD"/>
    <w:rsid w:val="00B5148F"/>
    <w:rsid w:val="00B60698"/>
    <w:rsid w:val="00B61375"/>
    <w:rsid w:val="00B660D4"/>
    <w:rsid w:val="00B727ED"/>
    <w:rsid w:val="00B744C4"/>
    <w:rsid w:val="00B8057F"/>
    <w:rsid w:val="00B8187F"/>
    <w:rsid w:val="00B83917"/>
    <w:rsid w:val="00B90354"/>
    <w:rsid w:val="00BA0191"/>
    <w:rsid w:val="00BB2075"/>
    <w:rsid w:val="00BB37A7"/>
    <w:rsid w:val="00BB5024"/>
    <w:rsid w:val="00BB5347"/>
    <w:rsid w:val="00BB5BD8"/>
    <w:rsid w:val="00BC0ADE"/>
    <w:rsid w:val="00BC3A94"/>
    <w:rsid w:val="00BC4B64"/>
    <w:rsid w:val="00BD44F9"/>
    <w:rsid w:val="00BD4AD6"/>
    <w:rsid w:val="00BD54CB"/>
    <w:rsid w:val="00BE1D29"/>
    <w:rsid w:val="00C03B51"/>
    <w:rsid w:val="00C07E49"/>
    <w:rsid w:val="00C10896"/>
    <w:rsid w:val="00C14968"/>
    <w:rsid w:val="00C1755E"/>
    <w:rsid w:val="00C21E58"/>
    <w:rsid w:val="00C329B2"/>
    <w:rsid w:val="00C37B39"/>
    <w:rsid w:val="00C50402"/>
    <w:rsid w:val="00C50BC1"/>
    <w:rsid w:val="00C512A6"/>
    <w:rsid w:val="00C52D61"/>
    <w:rsid w:val="00C55E22"/>
    <w:rsid w:val="00C618BA"/>
    <w:rsid w:val="00C64021"/>
    <w:rsid w:val="00C657DF"/>
    <w:rsid w:val="00C67E8E"/>
    <w:rsid w:val="00C71083"/>
    <w:rsid w:val="00C71C85"/>
    <w:rsid w:val="00C8498C"/>
    <w:rsid w:val="00C9163D"/>
    <w:rsid w:val="00C94DAF"/>
    <w:rsid w:val="00CA2B0C"/>
    <w:rsid w:val="00CB0626"/>
    <w:rsid w:val="00CB5420"/>
    <w:rsid w:val="00CB61CE"/>
    <w:rsid w:val="00CC1AC0"/>
    <w:rsid w:val="00CC2E9C"/>
    <w:rsid w:val="00CC5CC3"/>
    <w:rsid w:val="00CC626C"/>
    <w:rsid w:val="00CD0F69"/>
    <w:rsid w:val="00CD6521"/>
    <w:rsid w:val="00CE4F74"/>
    <w:rsid w:val="00CF25AC"/>
    <w:rsid w:val="00CF2B35"/>
    <w:rsid w:val="00CF311D"/>
    <w:rsid w:val="00CF4283"/>
    <w:rsid w:val="00CF4338"/>
    <w:rsid w:val="00D008C2"/>
    <w:rsid w:val="00D0584C"/>
    <w:rsid w:val="00D10C1D"/>
    <w:rsid w:val="00D10CB0"/>
    <w:rsid w:val="00D11093"/>
    <w:rsid w:val="00D12E45"/>
    <w:rsid w:val="00D1568C"/>
    <w:rsid w:val="00D168C1"/>
    <w:rsid w:val="00D210B6"/>
    <w:rsid w:val="00D23AA2"/>
    <w:rsid w:val="00D276EB"/>
    <w:rsid w:val="00D31A9D"/>
    <w:rsid w:val="00D343E4"/>
    <w:rsid w:val="00D41BDE"/>
    <w:rsid w:val="00D46103"/>
    <w:rsid w:val="00D53AF8"/>
    <w:rsid w:val="00D55B3D"/>
    <w:rsid w:val="00D56431"/>
    <w:rsid w:val="00D571AC"/>
    <w:rsid w:val="00D600FF"/>
    <w:rsid w:val="00D60C14"/>
    <w:rsid w:val="00D65C9D"/>
    <w:rsid w:val="00D7317E"/>
    <w:rsid w:val="00D7405A"/>
    <w:rsid w:val="00D85F95"/>
    <w:rsid w:val="00DA3FA3"/>
    <w:rsid w:val="00DB0D37"/>
    <w:rsid w:val="00DB34E2"/>
    <w:rsid w:val="00DC5FA5"/>
    <w:rsid w:val="00DD0797"/>
    <w:rsid w:val="00DD21DE"/>
    <w:rsid w:val="00DE248F"/>
    <w:rsid w:val="00DE25A9"/>
    <w:rsid w:val="00DE47FE"/>
    <w:rsid w:val="00DE6F31"/>
    <w:rsid w:val="00DF2BAA"/>
    <w:rsid w:val="00E02E6C"/>
    <w:rsid w:val="00E047C5"/>
    <w:rsid w:val="00E051EA"/>
    <w:rsid w:val="00E0595A"/>
    <w:rsid w:val="00E13C4A"/>
    <w:rsid w:val="00E20CAB"/>
    <w:rsid w:val="00E21099"/>
    <w:rsid w:val="00E30A0E"/>
    <w:rsid w:val="00E361D1"/>
    <w:rsid w:val="00E457FA"/>
    <w:rsid w:val="00E46899"/>
    <w:rsid w:val="00E46B49"/>
    <w:rsid w:val="00E5121F"/>
    <w:rsid w:val="00E51E5B"/>
    <w:rsid w:val="00E63C93"/>
    <w:rsid w:val="00EA4B98"/>
    <w:rsid w:val="00EB0C0A"/>
    <w:rsid w:val="00EB4249"/>
    <w:rsid w:val="00EB55B2"/>
    <w:rsid w:val="00EB570E"/>
    <w:rsid w:val="00EB6E68"/>
    <w:rsid w:val="00EC43F8"/>
    <w:rsid w:val="00EF082B"/>
    <w:rsid w:val="00EF1508"/>
    <w:rsid w:val="00EF418B"/>
    <w:rsid w:val="00EF6192"/>
    <w:rsid w:val="00EF68F1"/>
    <w:rsid w:val="00F057E9"/>
    <w:rsid w:val="00F228D8"/>
    <w:rsid w:val="00F230A4"/>
    <w:rsid w:val="00F243E0"/>
    <w:rsid w:val="00F249BE"/>
    <w:rsid w:val="00F30F88"/>
    <w:rsid w:val="00F40177"/>
    <w:rsid w:val="00F5010C"/>
    <w:rsid w:val="00F52AE7"/>
    <w:rsid w:val="00F6477C"/>
    <w:rsid w:val="00F73E15"/>
    <w:rsid w:val="00F76CBC"/>
    <w:rsid w:val="00F81D9C"/>
    <w:rsid w:val="00F87251"/>
    <w:rsid w:val="00F96B4B"/>
    <w:rsid w:val="00FA61F8"/>
    <w:rsid w:val="00FB12DD"/>
    <w:rsid w:val="00FB4418"/>
    <w:rsid w:val="00FB7F9F"/>
    <w:rsid w:val="00FC6EF8"/>
    <w:rsid w:val="00FD1770"/>
    <w:rsid w:val="00FD3A3E"/>
    <w:rsid w:val="00FE71BC"/>
    <w:rsid w:val="00FF17B8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61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61D1"/>
  </w:style>
  <w:style w:type="paragraph" w:styleId="a5">
    <w:name w:val="footer"/>
    <w:basedOn w:val="a"/>
    <w:link w:val="a6"/>
    <w:uiPriority w:val="99"/>
    <w:semiHidden/>
    <w:unhideWhenUsed/>
    <w:rsid w:val="00E361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61D1"/>
  </w:style>
  <w:style w:type="character" w:styleId="a7">
    <w:name w:val="Hyperlink"/>
    <w:basedOn w:val="a0"/>
    <w:uiPriority w:val="99"/>
    <w:unhideWhenUsed/>
    <w:rsid w:val="006E6DB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2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4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2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C52D61"/>
    <w:pPr>
      <w:ind w:right="6519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52D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pch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lpro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-chelre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-chelre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0A9B2991323624B27476C0423D88BB9C461C4E71F755D02E2474B36763E42y4c4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C7D7C-0357-44F2-8223-AEDF054F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16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meruser-093</dc:creator>
  <cp:keywords/>
  <dc:description/>
  <cp:lastModifiedBy>meruser-093</cp:lastModifiedBy>
  <cp:revision>125</cp:revision>
  <cp:lastPrinted>2016-05-19T04:34:00Z</cp:lastPrinted>
  <dcterms:created xsi:type="dcterms:W3CDTF">2016-04-25T04:28:00Z</dcterms:created>
  <dcterms:modified xsi:type="dcterms:W3CDTF">2016-05-23T10:17:00Z</dcterms:modified>
</cp:coreProperties>
</file>