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5B639"/>
          <w:lang w:eastAsia="ru-RU"/>
        </w:rPr>
      </w:pPr>
      <w:r w:rsidRPr="008C29A7">
        <w:rPr>
          <w:rFonts w:ascii="Arial" w:eastAsia="Times New Roman" w:hAnsi="Arial" w:cs="Arial"/>
          <w:b/>
          <w:bCs/>
          <w:color w:val="95B639"/>
          <w:lang w:eastAsia="ru-RU"/>
        </w:rPr>
        <w:t>Закон Челябинской области от 24 апреля 2008 года № 257-ЗО «О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разграничена» (в ред. 27.06.2013 г. № 513-ЗО)</w:t>
      </w:r>
    </w:p>
    <w:p w:rsidR="008C29A7" w:rsidRPr="008C29A7" w:rsidRDefault="008C29A7" w:rsidP="008C29A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b/>
          <w:bCs/>
          <w:color w:val="525252"/>
          <w:sz w:val="17"/>
          <w:szCs w:val="17"/>
          <w:lang w:eastAsia="ru-RU"/>
        </w:rPr>
      </w:pPr>
      <w:r w:rsidRPr="008C29A7">
        <w:rPr>
          <w:rFonts w:ascii="Tahoma" w:eastAsia="Times New Roman" w:hAnsi="Tahoma" w:cs="Tahoma"/>
          <w:b/>
          <w:bCs/>
          <w:color w:val="525252"/>
          <w:sz w:val="17"/>
          <w:szCs w:val="17"/>
          <w:lang w:eastAsia="ru-RU"/>
        </w:rPr>
        <w:t>11.11.2014</w:t>
      </w:r>
    </w:p>
    <w:p w:rsidR="008C29A7" w:rsidRPr="008C29A7" w:rsidRDefault="008C29A7" w:rsidP="008C2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29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8C29A7" w:rsidRPr="008C29A7" w:rsidTr="008C29A7">
        <w:trPr>
          <w:tblCellSpacing w:w="0" w:type="dxa"/>
        </w:trPr>
        <w:tc>
          <w:tcPr>
            <w:tcW w:w="4680" w:type="dxa"/>
            <w:hideMark/>
          </w:tcPr>
          <w:p w:rsidR="008C29A7" w:rsidRPr="008C29A7" w:rsidRDefault="008C29A7" w:rsidP="008C29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C29A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24 апреля 2008 года</w:t>
            </w:r>
          </w:p>
        </w:tc>
        <w:tc>
          <w:tcPr>
            <w:tcW w:w="4680" w:type="dxa"/>
            <w:hideMark/>
          </w:tcPr>
          <w:p w:rsidR="008C29A7" w:rsidRPr="008C29A7" w:rsidRDefault="008C29A7" w:rsidP="008C29A7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C29A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 257-ЗО</w:t>
            </w:r>
          </w:p>
        </w:tc>
      </w:tr>
    </w:tbl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РОССИЙСКАЯ ФЕДЕРАЦИЯ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ЗАКОН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ЧЕЛЯБИНСКОЙ ОБЛАСТИ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О порядке определения размера арендной платы,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а также порядке, условиях и сроках внесения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арендной платы за использование земельных участков,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государственная собственность на которые не разграничена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Принят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hyperlink r:id="rId4" w:history="1">
        <w:r w:rsidRPr="008C29A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постановлением</w:t>
        </w:r>
      </w:hyperlink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Законодательного Собрания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Челябинской области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от 24 апреля 2008 г. N 1134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(в ред. Законов Челябинской области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от 30.10.2008 </w:t>
      </w:r>
      <w:hyperlink r:id="rId5" w:history="1">
        <w:r w:rsidRPr="008C29A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N 316-ЗО</w:t>
        </w:r>
      </w:hyperlink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, от 24.09.2009 </w:t>
      </w:r>
      <w:hyperlink r:id="rId6" w:history="1">
        <w:r w:rsidRPr="008C29A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N 477-ЗО</w:t>
        </w:r>
      </w:hyperlink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,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от 24.11.2011 </w:t>
      </w:r>
      <w:hyperlink r:id="rId7" w:history="1">
        <w:r w:rsidRPr="008C29A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N 233-ЗО</w:t>
        </w:r>
      </w:hyperlink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, от 27.06.2013 </w:t>
      </w:r>
      <w:hyperlink r:id="rId8" w:history="1">
        <w:r w:rsidRPr="008C29A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N 513-ЗО</w:t>
        </w:r>
      </w:hyperlink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)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Настоящий Закон в соответствии с Федеральным </w:t>
      </w:r>
      <w:hyperlink r:id="rId9" w:history="1">
        <w:r w:rsidRPr="008C29A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законом</w:t>
        </w:r>
      </w:hyperlink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"О введении в действие Земельного </w:t>
      </w:r>
      <w:hyperlink r:id="rId10" w:history="1">
        <w:r w:rsidRPr="008C29A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кодекса</w:t>
        </w:r>
      </w:hyperlink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 Российской Федерации" устанавливает на территории Челябинской области порядок определения размера арендной платы, порядок, условия и сроки внесения арендной платы за использование земельных участков, государственная собственность на которые не разграничена, за </w:t>
      </w: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исключением тех земельных участков, размер арендной платы за использование которых определяется в порядке, установленном федеральным законодательством.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bookmarkStart w:id="0" w:name="Par26"/>
      <w:bookmarkEnd w:id="0"/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Статья 1. Порядок определения размера арендной платы за использование земельных участков, государственная собственность на которые не разграничена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bookmarkStart w:id="1" w:name="Par28"/>
      <w:bookmarkEnd w:id="1"/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1. Размер годовой арендной платы за использование земельных участков, государственная собственность на которые не разграничена (далее - арендная плата), определяется по формуле: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- размер арендной платы;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- кадастровая стоимость арендуемого земельного участка;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- ставка арендной платы в зависимости от категории земель и (или) вида использования земельного участка (в процентах);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- коэффициент, учитывающий вид деятельности арендатора;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- коэффициент, учитывающий особенности расположения земельного участка в городском округе, муниципальном районе;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- коэффициент, учитывающий категорию арендатора.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2. Ставки арендной платы в зависимости от категории земель и (или) вида использования земельного участка принимаются равными: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1) 0,07 процента - в отношении земельных участков общего пользования, не используемых для осуществления предпринимательской деятельности;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2) 0,3 процента - в отношении земельных участков: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а)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б)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в) предоставленных для ведения личного подсобного хозяйства, садоводства, огородничества, животноводства, а также дачного хозяйства;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г) предназначенных для размещения объектов туристско-рекреационного и лечебно-оздоровительного назначения;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д) предназначенных для размещения объектов образования, науки, здравоохранения и социального обеспечения, физической культуры и спорта, культуры и искусства;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е) предоставленных на период строительства объектов в пределах нормативов продолжительности строительства;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ж) предназначенных для эксплуатации гаражей граждан и их объединений;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з) предоставленных для эксплуатации объектов капитального строительства, предназначенных для хранения (стоянки) автомобилей и других мототранспортных средств;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(пп. "з" в ред. </w:t>
      </w:r>
      <w:hyperlink r:id="rId11" w:history="1">
        <w:r w:rsidRPr="008C29A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Закона</w:t>
        </w:r>
      </w:hyperlink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Челябинской области от 27.06.2013 N 513-ЗО)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3) исключен с 1 января 2012 года. - </w:t>
      </w:r>
      <w:hyperlink r:id="rId12" w:history="1">
        <w:r w:rsidRPr="008C29A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</w:t>
        </w:r>
      </w:hyperlink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Челябинской области от 24.11.2011 N 233-ЗО;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4) 0,5 процента - в отношении земельных участков, предоставленных для строительства объектов, в период свыше пределов нормативов продолжительности строительства;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5) 1,5 процента - в отношении земельных участков, предназначенных для размещения объектов бытового обслуживания;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6) 3 процента - в отношении земельных участков: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а) предназначенных для размещения объектов торговли, общественного питания, гостиниц;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б) предназначенных для размещения административных и офисных зданий;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7) 2 процента - в отношении земельных участков: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а) предназначенных для размещения зданий, строений, сооружений промышленности, в том числе для размещения административных, офисных, производственных зданий, строений, сооружений, а также зданий, строений, сооружений материально-технического, продовольственного снабжения, сбыта и заготовок;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а-1) предоставленных для разработки недр (карьеров) и (или) нарушенных при пользовании недрами и подлежащих рекультивации;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(пп. "а-1" введен </w:t>
      </w:r>
      <w:hyperlink r:id="rId13" w:history="1">
        <w:r w:rsidRPr="008C29A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Законом</w:t>
        </w:r>
      </w:hyperlink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Челябинской области от 24.11.2011 N 233-ЗО)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б) иных земельных участков.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bookmarkStart w:id="2" w:name="Par61"/>
      <w:bookmarkEnd w:id="2"/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3. Значения коэффициента  могут устанавливаться по решению органов местного самоуправления городских округов и муниципальных районов при наличии экономического обоснования в пределах от 0,1 до 20 для арендаторов, осуществляющих на арендуемых земельных участках следующие виды деятельности: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(в ред. </w:t>
      </w:r>
      <w:hyperlink r:id="rId14" w:history="1">
        <w:r w:rsidRPr="008C29A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Закона</w:t>
        </w:r>
      </w:hyperlink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Челябинской области от 24.11.2011 N 233-ЗО)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1) деятельность общественных объединений;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2) деятельность в области образования, науки, здравоохранения и социального обеспечения, физической культуры и спорта, культуры и искусства;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3) производство, переработка и хранение сельскохозяйственной продукции;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4) производство промышленной продукции и товаров народного потребления;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5) деятельность в области связи и энергетики;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6) добыча полезных ископаемых;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7) деятельность по обслуживанию жилищно-коммунального хозяйства;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8) строительство;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9) бытовое обслуживание населения;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10) ритуальные услуги;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11) деятельность аптек и магазинов очковой оптики;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12) общественное питание (столовые);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13) общественное питание (кафе, бары, рестораны);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14) организация деятельности по продаже товаров на ярмарках и рынках;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15) розничная торговля;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16) оптовая торговля;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17) розничная торговля бензином и (или) дизельным топливом на бензоколонках;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18) розничная торговля сжиженным нефтяным газом на газозаправочных станциях;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19) услуги в области коммерческой деятельности и посреднические услуги;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До установления по решению органов местного самоуправления городских округов и муниципальных районов значения коэффициента  для арендаторов, осуществляющих на арендуемых земельных участках вид деятельности, предусмотренный пунктом 20 части 3, но не позднее 1 января 2014 года, в отношении таких арендаторов применяется значение коэффициента , установленное по решению органов местного самоуправления городских округов и муниципальных районов для арендаторов, осуществляющих на арендуемых земельных участках хранение транспортных средств на закрытых наземных стоянках (</w:t>
      </w:r>
      <w:hyperlink r:id="rId15" w:history="1">
        <w:r w:rsidRPr="008C29A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абзац второй статьи 2</w:t>
        </w:r>
      </w:hyperlink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Закона Челябинской области от 27.06.2013 N 513-ЗО).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20) хранение транспортных средств на стоянках, относящихся к объектам капитального строительства и расположенных на земельных участках, предоставленных для эксплуатации объектов капитального строительства;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(п. 20 в ред. </w:t>
      </w:r>
      <w:hyperlink r:id="rId16" w:history="1">
        <w:r w:rsidRPr="008C29A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Закона</w:t>
        </w:r>
      </w:hyperlink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Челябинской области от 27.06.2013 N 513-ЗО)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21) исключен с 1 сентября 2013 года. - </w:t>
      </w:r>
      <w:hyperlink r:id="rId17" w:history="1">
        <w:r w:rsidRPr="008C29A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</w:t>
        </w:r>
      </w:hyperlink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Челябинской области от 27.06.2013 N 513-ЗО;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До установления по решению органов местного самоуправления городских округов и муниципальных районов значения коэффициента  для арендаторов, осуществляющих на арендуемых земельных участках вид деятельности, предусмотренный пунктом 22 части 3, но не позднее 1 января 2014 года, в отношении таких арендаторов применяется значение коэффициента , установленное по решению органов местного самоуправления городских округов и муниципальных районов для арендаторов, осуществляющих на арендуемых земельных участках хранение транспортных средств на открытых стоянках (</w:t>
      </w:r>
      <w:hyperlink r:id="rId18" w:history="1">
        <w:r w:rsidRPr="008C29A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абзац третий статьи 2</w:t>
        </w:r>
      </w:hyperlink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Закона Челябинской области от 27.06.2013 N 513-ЗО).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22) хранение транспортных средств на стоянках, не относящихся к объектам капитального строительства;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(п. 22 в ред. </w:t>
      </w:r>
      <w:hyperlink r:id="rId19" w:history="1">
        <w:r w:rsidRPr="008C29A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Закона</w:t>
        </w:r>
      </w:hyperlink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Челябинской области от 27.06.2013 N 513-ЗО)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23) услуги по техническому обслуживанию и ремонту автомобильного транспорта;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24) перевозки автомобильным транспортом;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25) услуги городского пассажирского транспорта общего пользования (за исключением такси);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26) оказание услуг по временному размещению и проживанию;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27) деятельность, осуществляемая ломбардом;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28) нотариальная, адвокатская, аудиторская и страховая деятельность, деятельность по оказанию юридических услуг;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29) финансово-кредитная деятельность;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30) брокерская, риэлтерская деятельность;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31) сдача внаем недвижимого имущества;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32) деятельность развлекательных и досуговых комплексов;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33) деятельность по организации и проведению азартных игр и оказанию сопутствующих азартным играм услуг;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34) прием лома черных и цветных металлов и вторичного сырья;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35) разработка шлаковых отвалов;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36) размещение рекламных конструкций;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36-1) деятельность в области обращения с отходами;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(п. 36-1 введен </w:t>
      </w:r>
      <w:hyperlink r:id="rId20" w:history="1">
        <w:r w:rsidRPr="008C29A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Законом</w:t>
        </w:r>
      </w:hyperlink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Челябинской области от 24.11.2011 N 233-ЗО)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36-2) деятельность парков отдыха и развлечений, пляжей;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(п. 36-2 введен </w:t>
      </w:r>
      <w:hyperlink r:id="rId21" w:history="1">
        <w:r w:rsidRPr="008C29A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Законом</w:t>
        </w:r>
      </w:hyperlink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Челябинской области от 24.11.2011 N 233-ЗО)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37) прочие виды деятельности.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3-1. Для арендаторов, являющихся физическими лицами, которым земельные участки предоставлены для личных, семейных, домашних и иных нужд, не связанных с осуществлением предпринимательской деятельности, значение коэффициента  может устанавливаться по решению органов местного самоуправления городских округов и муниципальных районов при наличии экономического обоснования в пределах от 0,1 до 5. Значение коэффициента , установленное в соответствии с настоящей частью, должно быть единым для арендаторов указанной категории в соответствующем городском округе, муниципальном районе.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(часть 3-1 введена </w:t>
      </w:r>
      <w:hyperlink r:id="rId22" w:history="1">
        <w:r w:rsidRPr="008C29A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Законом</w:t>
        </w:r>
      </w:hyperlink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Челябинской области от 24.11.2011 N 233-ЗО)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4. До принятия органами местного самоуправления городских округов и муниципальных районов решений, устанавливающих значения коэффициента  в таких городских округах и муниципальных районах применяется коэффициент , имеющий значение 1.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5. Исключена. - </w:t>
      </w:r>
      <w:hyperlink r:id="rId23" w:history="1">
        <w:r w:rsidRPr="008C29A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</w:t>
        </w:r>
      </w:hyperlink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Челябинской области от 24.11.2011 N 233-ЗО.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6. В случае, если земельный участок используется арендатором одновременно для осуществления нескольких видов деятельности, арендная плата определяется путем сложения размеров арендной платы, определенных с применением соответствующего значения коэффициента  отдельно по каждому из видов деятельности, пропорционально площади помещений (земельных участков), используемых для осуществления каждого из видов деятельности. В случае, если невозможно определить площадь помещений (земельных участков), используемых для осуществления каждого из видов деятельности, при определении размера арендной платы применяется наибольшее значение коэффициента .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bookmarkStart w:id="3" w:name="Par117"/>
      <w:bookmarkEnd w:id="3"/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7. Значения коэффициента  могут устанавливаться по решению органов местного самоуправления городских округов и муниципальных районов при наличии экономического обоснования в пределах от 0,5 до 10 в зависимости от территориального расположения земельного участка в границах соответствующего городского округа, муниципального района.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(в ред. </w:t>
      </w:r>
      <w:hyperlink r:id="rId24" w:history="1">
        <w:r w:rsidRPr="008C29A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Закона</w:t>
        </w:r>
      </w:hyperlink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Челябинской области от 24.11.2011 N 233-ЗО)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8. До принятия органами местного самоуправления городских округов и муниципальных районов решений, устанавливающих значения коэффициента , в таких городских округах и муниципальных районах применяется коэффициент , имеющий значение 1.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9. Установить значение коэффициента  в размере 0,001 для следующих категорий арендаторов, которым земельные участки предоставлены для целей, не связанных с осуществлением предпринимательской деятельности: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(в ред. </w:t>
      </w:r>
      <w:hyperlink r:id="rId25" w:history="1">
        <w:r w:rsidRPr="008C29A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Закона</w:t>
        </w:r>
      </w:hyperlink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Челябинской области от 24.09.2009 N 477-ЗО)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1) Героев Советского Союза, Героев Российской Федерации, полных кавалеров ордена Славы;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2) инвалидов, имеющих I группу инвалидности, а также лиц, имеющих II группу инвалидности, установленную до 1 января 2004 года;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(п. 2 в ред. </w:t>
      </w:r>
      <w:hyperlink r:id="rId26" w:history="1">
        <w:r w:rsidRPr="008C29A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Закона</w:t>
        </w:r>
      </w:hyperlink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Челябинской области от 24.11.2011 N 233-ЗО)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3) инвалидов с детства;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4) ветеранов и инвалидов Великой Отечественной войны, а также ветеранов и инвалидов боевых действий;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5) физических лиц, имеющих право на получение мер социальной поддержки в соответствии с </w:t>
      </w:r>
      <w:hyperlink r:id="rId27" w:history="1">
        <w:r w:rsidRPr="008C29A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Законом</w:t>
        </w:r>
      </w:hyperlink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Российской Федерации "О социальной защите граждан, подвергшихся воздействию радиации вследствие катастрофы на Чернобыльской АЭС", Федеральным </w:t>
      </w:r>
      <w:hyperlink r:id="rId28" w:history="1">
        <w:r w:rsidRPr="008C29A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законом</w:t>
        </w:r>
      </w:hyperlink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"О социальной защите граждан Российской Федерации, подвергшихся воздействию радиации вследствие аварии в 1957 году на производственном объединением "Маяк" и сбросов радиоактивных отходов в реку Теча" и Федеральным </w:t>
      </w:r>
      <w:hyperlink r:id="rId29" w:history="1">
        <w:r w:rsidRPr="008C29A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законом</w:t>
        </w:r>
      </w:hyperlink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bookmarkStart w:id="4" w:name="Par130"/>
      <w:bookmarkEnd w:id="4"/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10. Значения коэффициента  могут устанавливаться по решению органов местного самоуправления городских округов и муниципальных районов при наличии экономического обоснования в пределах от 0,001 до 1 для следующих категорий арендаторов: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bookmarkStart w:id="5" w:name="Par131"/>
      <w:bookmarkEnd w:id="5"/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1) общероссийских общественных организаций инвалидов (в том числе созданных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2) организаций, уставный капитал которых полностью состоит из вкладов указанных в </w:t>
      </w:r>
      <w:hyperlink r:id="rId30" w:anchor="Par131" w:history="1">
        <w:r w:rsidRPr="008C29A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пункте 1 настоящей части</w:t>
        </w:r>
      </w:hyperlink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 товаров, при производстве и (или) реализации которых организации не подлежат освобождению от уплаты земельного налога в отношении земельных участков, используемых ими для производства и (или) реализации этих товаров, утвержденному Правительством Российской Федерации), работ и услуг (за исключением брокерских и иных посреднических услуг);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3) организаций, единственными собственниками имущества которых являются указанные в </w:t>
      </w:r>
      <w:hyperlink r:id="rId31" w:anchor="Par131" w:history="1">
        <w:r w:rsidRPr="008C29A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пункте 1 настоящей части</w:t>
        </w:r>
      </w:hyperlink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4) субъектов народных художественных промыслов, субъектов ремесленной деятельности - в отношении земельных участков, используемых ими для производства и реализации изделий народных художественных промыслов и ремесленных изделий;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5) организаций и индивидуальных предпринимателей - в отношении земельных участков, предоставленных им для осуществления деятельности по проектированию, строительству и реконструкции объектов, полностью финансируемой за счет средств бюджетов всех уровней бюджетной системы;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6) религиозных организаций - в отношении земельных участков, используемых ими для осуществления религиозной деятельности;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7) организаций, осуществляющих туристско-рекреационную, лечебно-оздоровительную деятельность, - в отношении земельных участков, используемых ими для указанной деятельности;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8) организаций, осуществляющих деятельность по оздоровлению и отдыху детей, - в отношении земельных участков, используемых ими для указанной деятельности;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9) организаций, осуществляющих гражданские и военные захоронения, - в отношении земельных участков кладбищ;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10) организаций - в отношении земельных участков, предоставленных им для нужд аэродромов;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11) организаций, осуществляющих эксплуатацию спортивных сооружений, - в отношении земельных участков, на которых расположены спортивные сооружения;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12) граждан - в отношении земельных участков, предоставленных им для строительства индивидуальных жилых домов в первые три года с даты заключения договора аренды земельного участка;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(п. 12 в ред. </w:t>
      </w:r>
      <w:hyperlink r:id="rId32" w:history="1">
        <w:r w:rsidRPr="008C29A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Закона</w:t>
        </w:r>
      </w:hyperlink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Челябинской области от 24.11.2011 N 233-ЗО)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12-1) граждан - в отношении земельных участков, предоставленных им для строительства индивидуальных жилых домов в четвертый и последующие годы с даты заключения договора аренды земельного участка;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(п. 12-1 введен </w:t>
      </w:r>
      <w:hyperlink r:id="rId33" w:history="1">
        <w:r w:rsidRPr="008C29A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Законом</w:t>
        </w:r>
      </w:hyperlink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Челябинской области от 24.11.2011 N 233-ЗО)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12-2) граждан - в отношении земельных участков, предоставленных им для эксплуатации индивидуальных жилых домов;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(п. 12-2 введен </w:t>
      </w:r>
      <w:hyperlink r:id="rId34" w:history="1">
        <w:r w:rsidRPr="008C29A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Законом</w:t>
        </w:r>
      </w:hyperlink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Челябинской области от 24.11.2011 N 233-ЗО)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13) гаражно-строительных кооперативов и граждан, владеющих гаражами, - в отношении земельных участков, предоставленных им для эксплуатации гаражей;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14) гаражно-строительных кооперативов - в отношении земельных участков, предоставленных им для строительства индивидуальных гаражей, не предназначенных для коммерческого использования;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15) граждан, владеющих овощехранилищами, голубятнями, - в отношении земельных участков, предоставленных им для эксплуатации овощехранилищ, голубятен;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16) садоводческих, огороднических и дачных некоммерческих объединений граждан - в отношении земельных участков, предоставленных им для ведения садоводства, огородничества, дачного хозяйства, эксплуатации овощехранилищ;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17) граждан, ведущих личное подсобное хозяйство, садоводство, огородничество, животноводство, а также дачное хозяйство, - в отношении земельных участков, предоставленных им для ведения личного подсобного хозяйства, дачного хозяйства, садоводства, огородничества, животноводства;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18) органов судебной системы - в отношении земельных участков, предоставленных им для непосредственного выполнения возложенных на них функций;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19) некоммерческих организаций территориального общественного самоуправления - в отношении земельных участков, предоставленных им для размещения детских и спортивных площадок;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20) организаций, осуществляющих рекультивацию земель, - в отношении земельных участков, нарушенных при добыче полезных ископаемых;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21) организаций, осуществляющих деятельность по использованию отходов потребления в соответствии с законодательством Российской Федерации и производящих продукцию из переработанных этими же организациями отходов потребления, - в отношении земельных участков, предоставленных им для производства продукции из отходов потребления и для хранения отходов, находящихся в их собственности и полностью перерабатываемых указанными организациями.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(п. 21 введен </w:t>
      </w:r>
      <w:hyperlink r:id="rId35" w:history="1">
        <w:r w:rsidRPr="008C29A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Законом</w:t>
        </w:r>
      </w:hyperlink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Челябинской области от 24.09.2009 N 477-ЗО)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22) организаций и индивидуальных предпринимателей, осуществляющих деятельность в области обращения с отходами, - в отношении земельных участков, предоставленных им для размещения и обезвреживания отходов производства и потребления;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(п. 22 введен </w:t>
      </w:r>
      <w:hyperlink r:id="rId36" w:history="1">
        <w:r w:rsidRPr="008C29A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Законом</w:t>
        </w:r>
      </w:hyperlink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Челябинской области от 24.11.2011 N 233-ЗО)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23) организаций и индивидуальных предпринимателей - в отношении земельных участков, предоставленных им для оказания услуг пассажирского транспорта общего пользования (за исключением такси);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(п. 23 введен </w:t>
      </w:r>
      <w:hyperlink r:id="rId37" w:history="1">
        <w:r w:rsidRPr="008C29A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Законом</w:t>
        </w:r>
      </w:hyperlink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Челябинской области от 24.11.2011 N 233-ЗО)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24) субъектов малого и среднего предпринимательства - в отношении земельных участков, предоставленных им для осуществления предпринимательской деятельности;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(п. 24 введен </w:t>
      </w:r>
      <w:hyperlink r:id="rId38" w:history="1">
        <w:r w:rsidRPr="008C29A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Законом</w:t>
        </w:r>
      </w:hyperlink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Челябинской области от 24.11.2011 N 233-ЗО)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25) организаций и индивидуальных предпринимателей - в отношении земельных участков, предоставленных им для эксплуатации гидротехнических сооружений, предназначенных для использования водных ресурсов и предотвращения негативного воздействия вод и жидких отходов.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(п. 25 введен </w:t>
      </w:r>
      <w:hyperlink r:id="rId39" w:history="1">
        <w:r w:rsidRPr="008C29A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Законом</w:t>
        </w:r>
      </w:hyperlink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Челябинской области от 24.11.2011 N 233-ЗО)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11. Для прочих категорий арендаторов применяется коэффициент , имеющий значение 1.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12. В случае, если в отношении одного земельного участка арендатор имеет право на применение различных значений коэффициента , при определении размера арендной платы применяется наименьшее значение коэффициента .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bookmarkStart w:id="6" w:name="Par168"/>
      <w:bookmarkEnd w:id="6"/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13. До принятия органами местного самоуправления городских округов и муниципальных районов решений, устанавливающих значения коэффициента  в соответствии с </w:t>
      </w:r>
      <w:hyperlink r:id="rId40" w:anchor="Par130" w:history="1">
        <w:r w:rsidRPr="008C29A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частью 10 настоящей статьи</w:t>
        </w:r>
      </w:hyperlink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, в таких городских округах и муниципальных районах применяется коэффициент , имеющий значение 1.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bookmarkStart w:id="7" w:name="Par169"/>
      <w:bookmarkEnd w:id="7"/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14. Размер арендной платы на год для юридических лиц за использование земельных участков, государственная собственность на которые не разграничена, право постоянного (бессрочного) пользования которыми переоформлено на право аренды в соответствии с правилами </w:t>
      </w:r>
      <w:hyperlink r:id="rId41" w:history="1">
        <w:r w:rsidRPr="008C29A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пункта 2 статьи 3</w:t>
        </w:r>
      </w:hyperlink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Федерального закона "О введении в действие Земельного </w:t>
      </w:r>
      <w:hyperlink r:id="rId42" w:history="1">
        <w:r w:rsidRPr="008C29A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кодекса</w:t>
        </w:r>
      </w:hyperlink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Российской Федерации", определенный по правилам настоящей статьи, не может превышать: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1) 0,3 процента кадастровой стоимости арендуемых земельных участков из земель сельскохозяйственного назначения;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2) 1,5 процента кадастровой стоимости арендуемых земельных участков, изъятых из оборота или ограниченных в обороте;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3) 2 процентов кадастровой стоимости в отношении прочих арендуемых земельных участков.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 случае, если размер арендной платы для указанных в настоящей части лиц, определенный в соответствии с правилами </w:t>
      </w:r>
      <w:hyperlink r:id="rId43" w:anchor="Par28" w:history="1">
        <w:r w:rsidRPr="008C29A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частей 1</w:t>
        </w:r>
      </w:hyperlink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- </w:t>
      </w:r>
      <w:hyperlink r:id="rId44" w:anchor="Par168" w:history="1">
        <w:r w:rsidRPr="008C29A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13 настоящей статьи</w:t>
        </w:r>
      </w:hyperlink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, меньше, чем предельный размер арендной платы, указанный в настоящей части, расчет производится в соответствии с правилами </w:t>
      </w:r>
      <w:hyperlink r:id="rId45" w:anchor="Par28" w:history="1">
        <w:r w:rsidRPr="008C29A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частей 1</w:t>
        </w:r>
      </w:hyperlink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- </w:t>
      </w:r>
      <w:hyperlink r:id="rId46" w:anchor="Par168" w:history="1">
        <w:r w:rsidRPr="008C29A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13 настоящей статьи</w:t>
        </w:r>
      </w:hyperlink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.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14-1. В случае, если размер арендной платы на год для указанных в </w:t>
      </w:r>
      <w:hyperlink r:id="rId47" w:anchor="Par169" w:history="1">
        <w:r w:rsidRPr="008C29A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части 14</w:t>
        </w:r>
      </w:hyperlink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настоящей статьи лиц, определенный в соответствии с правилами </w:t>
      </w:r>
      <w:hyperlink r:id="rId48" w:anchor="Par169" w:history="1">
        <w:r w:rsidRPr="008C29A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части 14</w:t>
        </w:r>
      </w:hyperlink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настоящей статьи, превышает двукратный размер земельного налога в отношении такого земельного участка, размер арендной платы на год устанавливается равным двукратному размеру земельного налога.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(часть 14-1 введена </w:t>
      </w:r>
      <w:hyperlink r:id="rId49" w:history="1">
        <w:r w:rsidRPr="008C29A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Законом</w:t>
        </w:r>
      </w:hyperlink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Челябинской области от 24.11.2011 N 233-ЗО)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15. При определении размера арендной платы учитываются требования федерального законодательства.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15-1. Размер арендной платы изменяется арендодателем в одностороннем порядке в случаях изменения кадастровой стоимости земельного участка и (или) вступления в силу нормативных правовых актов Российской Федерации и Челябинской области, муниципальных правовых актов, влекущих изменение размера арендной платы, в том числе устанавливающих значения коэффициентов, применяемых при определении размера арендной платы, если возможность изменения размера арендной платы в одностороннем порядке по указанным основаниям предусмотрена договором аренды земельного участка.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(часть 15-1 введена </w:t>
      </w:r>
      <w:hyperlink r:id="rId50" w:history="1">
        <w:r w:rsidRPr="008C29A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Законом</w:t>
        </w:r>
      </w:hyperlink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Челябинской области от 24.11.2011 N 233-ЗО)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16. При предоставлении неделимого земельного участка в аренду со множественностью лиц на стороне арендатора размер арендной платы за земельный участок определяется для каждого арендатора отдельно по правилам настоящей статьи пропорционально площади занимаемых помещений в объекте недвижимого имущества, находящемся на неделимом земельном участке.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17. Арендная плата по договорам, заключенным на срок менее одного года, рассчитывается пропорционально сроку договора аренды земельного участка.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 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bookmarkStart w:id="8" w:name="Par182"/>
      <w:bookmarkEnd w:id="8"/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Статья 2. Порядок, условия и сроки внесения арендной платы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1. Порядок, условия и сроки внесения арендной платы определяются договором аренды земельного участка.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2. Неиспользование арендатором земельного участка не может служить основанием невнесения арендной платы.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bookmarkStart w:id="9" w:name="Par187"/>
      <w:bookmarkEnd w:id="9"/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Статья 3. Заключительные положения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1. Настоящий Закон вступает в силу с 1 июля 2008 года, за исключением </w:t>
      </w:r>
      <w:hyperlink r:id="rId51" w:anchor="Par61" w:history="1">
        <w:r w:rsidRPr="008C29A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частей 3</w:t>
        </w:r>
      </w:hyperlink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, </w:t>
      </w:r>
      <w:hyperlink r:id="rId52" w:anchor="Par117" w:history="1">
        <w:r w:rsidRPr="008C29A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7</w:t>
        </w:r>
      </w:hyperlink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и </w:t>
      </w:r>
      <w:hyperlink r:id="rId53" w:anchor="Par130" w:history="1">
        <w:r w:rsidRPr="008C29A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10 статьи 1</w:t>
        </w:r>
      </w:hyperlink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настоящего Закона.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2. </w:t>
      </w:r>
      <w:hyperlink r:id="rId54" w:anchor="Par61" w:history="1">
        <w:r w:rsidRPr="008C29A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Части 3</w:t>
        </w:r>
      </w:hyperlink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, </w:t>
      </w:r>
      <w:hyperlink r:id="rId55" w:anchor="Par117" w:history="1">
        <w:r w:rsidRPr="008C29A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7</w:t>
        </w:r>
      </w:hyperlink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и </w:t>
      </w:r>
      <w:hyperlink r:id="rId56" w:anchor="Par130" w:history="1">
        <w:r w:rsidRPr="008C29A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10 статьи 1</w:t>
        </w:r>
      </w:hyperlink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настоящего Закона вступают в силу со дня его официального опубликования.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3. Исключена. - </w:t>
      </w:r>
      <w:hyperlink r:id="rId57" w:history="1">
        <w:r w:rsidRPr="008C29A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</w:t>
        </w:r>
      </w:hyperlink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Челябинской области от 24.09.2009 N 477-ЗО.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Губернатор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Челябинской области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П.И.СУМИН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06.05.2008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г. Челябинск</w:t>
      </w:r>
    </w:p>
    <w:p w:rsidR="008C29A7" w:rsidRPr="008C29A7" w:rsidRDefault="008C29A7" w:rsidP="008C29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C29A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N 257-ЗО от 24 апреля 2008 года</w:t>
      </w:r>
    </w:p>
    <w:p w:rsidR="00CD411D" w:rsidRDefault="008C29A7">
      <w:bookmarkStart w:id="10" w:name="_GoBack"/>
      <w:bookmarkEnd w:id="10"/>
    </w:p>
    <w:sectPr w:rsidR="00CD4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DE"/>
    <w:rsid w:val="0083053C"/>
    <w:rsid w:val="008C29A7"/>
    <w:rsid w:val="00C06D38"/>
    <w:rsid w:val="00D0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B8F4D-F06B-4D5E-8F46-851CCA94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29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29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C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29A7"/>
    <w:rPr>
      <w:b/>
      <w:bCs/>
    </w:rPr>
  </w:style>
  <w:style w:type="character" w:styleId="a5">
    <w:name w:val="Hyperlink"/>
    <w:basedOn w:val="a0"/>
    <w:uiPriority w:val="99"/>
    <w:semiHidden/>
    <w:unhideWhenUsed/>
    <w:rsid w:val="008C29A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2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8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339D7A29192F15EA94E4A219D5D1974F084EFB337AEAA58514CB5C2B2728CF51CDB146B4ACD7BFF4B6414vC21I" TargetMode="External"/><Relationship Id="rId18" Type="http://schemas.openxmlformats.org/officeDocument/2006/relationships/hyperlink" Target="consultantplus://offline/ref=0339D7A29192F15EA94E4A219D5D1974F084EFB339A8A351504CB5C2B2728CF51CDB146B4ACD7BFF4B6414vC29I" TargetMode="External"/><Relationship Id="rId26" Type="http://schemas.openxmlformats.org/officeDocument/2006/relationships/hyperlink" Target="consultantplus://offline/ref=0339D7A29192F15EA94E4A219D5D1974F084EFB337AEAA58514CB5C2B2728CF51CDB146B4ACD7BFF4B6417vC23I" TargetMode="External"/><Relationship Id="rId39" Type="http://schemas.openxmlformats.org/officeDocument/2006/relationships/hyperlink" Target="consultantplus://offline/ref=0339D7A29192F15EA94E4A219D5D1974F084EFB337AEAA58514CB5C2B2728CF51CDB146B4ACD7BFF4B6416vC21I" TargetMode="External"/><Relationship Id="rId21" Type="http://schemas.openxmlformats.org/officeDocument/2006/relationships/hyperlink" Target="consultantplus://offline/ref=0339D7A29192F15EA94E4A219D5D1974F084EFB337AEAA58514CB5C2B2728CF51CDB146B4ACD7BFF4B6414vC24I" TargetMode="External"/><Relationship Id="rId34" Type="http://schemas.openxmlformats.org/officeDocument/2006/relationships/hyperlink" Target="consultantplus://offline/ref=0339D7A29192F15EA94E4A219D5D1974F084EFB337AEAA58514CB5C2B2728CF51CDB146B4ACD7BFF4B6417vC26I" TargetMode="External"/><Relationship Id="rId42" Type="http://schemas.openxmlformats.org/officeDocument/2006/relationships/hyperlink" Target="consultantplus://offline/ref=0339D7A29192F15EA94E542C8B31467FF889B7BF30AEA8070E13EE9FE5v72BI" TargetMode="External"/><Relationship Id="rId47" Type="http://schemas.openxmlformats.org/officeDocument/2006/relationships/hyperlink" Target="http://chelbiznes.ru/base/nl?article=1245" TargetMode="External"/><Relationship Id="rId50" Type="http://schemas.openxmlformats.org/officeDocument/2006/relationships/hyperlink" Target="consultantplus://offline/ref=0339D7A29192F15EA94E4A219D5D1974F084EFB337AEAA58514CB5C2B2728CF51CDB146B4ACD7BFF4B6416vC26I" TargetMode="External"/><Relationship Id="rId55" Type="http://schemas.openxmlformats.org/officeDocument/2006/relationships/hyperlink" Target="http://chelbiznes.ru/base/nl?article=1245" TargetMode="External"/><Relationship Id="rId7" Type="http://schemas.openxmlformats.org/officeDocument/2006/relationships/hyperlink" Target="consultantplus://offline/ref=0339D7A29192F15EA94E4A219D5D1974F084EFB337AEAA58514CB5C2B2728CF51CDB146B4ACD7BFF4B6415vC26I" TargetMode="External"/><Relationship Id="rId12" Type="http://schemas.openxmlformats.org/officeDocument/2006/relationships/hyperlink" Target="consultantplus://offline/ref=0339D7A29192F15EA94E4A219D5D1974F084EFB337AEAA58514CB5C2B2728CF51CDB146B4ACD7BFF4B6415vC28I" TargetMode="External"/><Relationship Id="rId17" Type="http://schemas.openxmlformats.org/officeDocument/2006/relationships/hyperlink" Target="consultantplus://offline/ref=0339D7A29192F15EA94E4A219D5D1974F084EFB339A8A351504CB5C2B2728CF51CDB146B4ACD7BFF4B6414vC22I" TargetMode="External"/><Relationship Id="rId25" Type="http://schemas.openxmlformats.org/officeDocument/2006/relationships/hyperlink" Target="consultantplus://offline/ref=0339D7A29192F15EA94E4A219D5D1974F084EFB335ABAB50554CB5C2B2728CF51CDB146B4ACD7BFF4B6415vC28I" TargetMode="External"/><Relationship Id="rId33" Type="http://schemas.openxmlformats.org/officeDocument/2006/relationships/hyperlink" Target="consultantplus://offline/ref=0339D7A29192F15EA94E4A219D5D1974F084EFB337AEAA58514CB5C2B2728CF51CDB146B4ACD7BFF4B6417vC26I" TargetMode="External"/><Relationship Id="rId38" Type="http://schemas.openxmlformats.org/officeDocument/2006/relationships/hyperlink" Target="consultantplus://offline/ref=0339D7A29192F15EA94E4A219D5D1974F084EFB337AEAA58514CB5C2B2728CF51CDB146B4ACD7BFF4B6416vC21I" TargetMode="External"/><Relationship Id="rId46" Type="http://schemas.openxmlformats.org/officeDocument/2006/relationships/hyperlink" Target="http://chelbiznes.ru/base/nl?article=1245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339D7A29192F15EA94E4A219D5D1974F084EFB339A8A351504CB5C2B2728CF51CDB146B4ACD7BFF4B6414vC20I" TargetMode="External"/><Relationship Id="rId20" Type="http://schemas.openxmlformats.org/officeDocument/2006/relationships/hyperlink" Target="consultantplus://offline/ref=0339D7A29192F15EA94E4A219D5D1974F084EFB337AEAA58514CB5C2B2728CF51CDB146B4ACD7BFF4B6414vC24I" TargetMode="External"/><Relationship Id="rId29" Type="http://schemas.openxmlformats.org/officeDocument/2006/relationships/hyperlink" Target="consultantplus://offline/ref=0339D7A29192F15EA94E542C8B31467FF889B5B639A9A8070E13EE9FE5v72BI" TargetMode="External"/><Relationship Id="rId41" Type="http://schemas.openxmlformats.org/officeDocument/2006/relationships/hyperlink" Target="consultantplus://offline/ref=0339D7A29192F15EA94E542C8B31467FF889B5BB32A2A8070E13EE9FE57B86A25B944D290EC07BFCv42DI" TargetMode="External"/><Relationship Id="rId54" Type="http://schemas.openxmlformats.org/officeDocument/2006/relationships/hyperlink" Target="http://chelbiznes.ru/base/nl?article=1245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39D7A29192F15EA94E4A219D5D1974F084EFB335ABAB50554CB5C2B2728CF51CDB146B4ACD7BFF4B6415vC26I" TargetMode="External"/><Relationship Id="rId11" Type="http://schemas.openxmlformats.org/officeDocument/2006/relationships/hyperlink" Target="consultantplus://offline/ref=0339D7A29192F15EA94E4A219D5D1974F084EFB339A8A351504CB5C2B2728CF51CDB146B4ACD7BFF4B6415vC29I" TargetMode="External"/><Relationship Id="rId24" Type="http://schemas.openxmlformats.org/officeDocument/2006/relationships/hyperlink" Target="consultantplus://offline/ref=0339D7A29192F15EA94E4A219D5D1974F084EFB337AEAA58514CB5C2B2728CF51CDB146B4ACD7BFF4B6417vC20I" TargetMode="External"/><Relationship Id="rId32" Type="http://schemas.openxmlformats.org/officeDocument/2006/relationships/hyperlink" Target="consultantplus://offline/ref=0339D7A29192F15EA94E4A219D5D1974F084EFB337AEAA58514CB5C2B2728CF51CDB146B4ACD7BFF4B6417vC24I" TargetMode="External"/><Relationship Id="rId37" Type="http://schemas.openxmlformats.org/officeDocument/2006/relationships/hyperlink" Target="consultantplus://offline/ref=0339D7A29192F15EA94E4A219D5D1974F084EFB337AEAA58514CB5C2B2728CF51CDB146B4ACD7BFF4B6416vC21I" TargetMode="External"/><Relationship Id="rId40" Type="http://schemas.openxmlformats.org/officeDocument/2006/relationships/hyperlink" Target="http://chelbiznes.ru/base/nl?article=1245" TargetMode="External"/><Relationship Id="rId45" Type="http://schemas.openxmlformats.org/officeDocument/2006/relationships/hyperlink" Target="http://chelbiznes.ru/base/nl?article=1245" TargetMode="External"/><Relationship Id="rId53" Type="http://schemas.openxmlformats.org/officeDocument/2006/relationships/hyperlink" Target="http://chelbiznes.ru/base/nl?article=1245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0339D7A29192F15EA94E4A219D5D1974F084EFB334AEA754534CB5C2B2728CF51CDB146B4ACD7BFF4B6415vC26I" TargetMode="External"/><Relationship Id="rId15" Type="http://schemas.openxmlformats.org/officeDocument/2006/relationships/hyperlink" Target="consultantplus://offline/ref=0339D7A29192F15EA94E4A219D5D1974F084EFB339A8A351504CB5C2B2728CF51CDB146B4ACD7BFF4B6414vC26I" TargetMode="External"/><Relationship Id="rId23" Type="http://schemas.openxmlformats.org/officeDocument/2006/relationships/hyperlink" Target="consultantplus://offline/ref=0339D7A29192F15EA94E4A219D5D1974F084EFB337AEAA58514CB5C2B2728CF51CDB146B4ACD7BFF4B6417vC21I" TargetMode="External"/><Relationship Id="rId28" Type="http://schemas.openxmlformats.org/officeDocument/2006/relationships/hyperlink" Target="consultantplus://offline/ref=0339D7A29192F15EA94E542C8B31467FF88BB1BC31A2A8070E13EE9FE5v72BI" TargetMode="External"/><Relationship Id="rId36" Type="http://schemas.openxmlformats.org/officeDocument/2006/relationships/hyperlink" Target="consultantplus://offline/ref=0339D7A29192F15EA94E4A219D5D1974F084EFB337AEAA58514CB5C2B2728CF51CDB146B4ACD7BFF4B6416vC21I" TargetMode="External"/><Relationship Id="rId49" Type="http://schemas.openxmlformats.org/officeDocument/2006/relationships/hyperlink" Target="consultantplus://offline/ref=0339D7A29192F15EA94E4A219D5D1974F084EFB337AEAA58514CB5C2B2728CF51CDB146B4ACD7BFF4B6416vC24I" TargetMode="External"/><Relationship Id="rId57" Type="http://schemas.openxmlformats.org/officeDocument/2006/relationships/hyperlink" Target="consultantplus://offline/ref=0339D7A29192F15EA94E4A219D5D1974F084EFB335ABAB50554CB5C2B2728CF51CDB146B4ACD7BFF4B6414vC23I" TargetMode="External"/><Relationship Id="rId10" Type="http://schemas.openxmlformats.org/officeDocument/2006/relationships/hyperlink" Target="consultantplus://offline/ref=0339D7A29192F15EA94E542C8B31467FF889B7BF30AEA8070E13EE9FE5v72BI" TargetMode="External"/><Relationship Id="rId19" Type="http://schemas.openxmlformats.org/officeDocument/2006/relationships/hyperlink" Target="consultantplus://offline/ref=0339D7A29192F15EA94E4A219D5D1974F084EFB339A8A351504CB5C2B2728CF51CDB146B4ACD7BFF4B6414vC25I" TargetMode="External"/><Relationship Id="rId31" Type="http://schemas.openxmlformats.org/officeDocument/2006/relationships/hyperlink" Target="http://chelbiznes.ru/base/nl?article=1245" TargetMode="External"/><Relationship Id="rId44" Type="http://schemas.openxmlformats.org/officeDocument/2006/relationships/hyperlink" Target="http://chelbiznes.ru/base/nl?article=1245" TargetMode="External"/><Relationship Id="rId52" Type="http://schemas.openxmlformats.org/officeDocument/2006/relationships/hyperlink" Target="http://chelbiznes.ru/base/nl?article=1245" TargetMode="External"/><Relationship Id="rId4" Type="http://schemas.openxmlformats.org/officeDocument/2006/relationships/hyperlink" Target="consultantplus://offline/ref=0339D7A29192F15EA94E4A219D5D1974F084EFB334AAA7555B4CB5C2B2728CF5v12CI" TargetMode="External"/><Relationship Id="rId9" Type="http://schemas.openxmlformats.org/officeDocument/2006/relationships/hyperlink" Target="consultantplus://offline/ref=0339D7A29192F15EA94E542C8B31467FF889B5BB32A2A8070E13EE9FE57B86A25B944D2Ev02CI" TargetMode="External"/><Relationship Id="rId14" Type="http://schemas.openxmlformats.org/officeDocument/2006/relationships/hyperlink" Target="consultantplus://offline/ref=0339D7A29192F15EA94E4A219D5D1974F084EFB337AEAA58514CB5C2B2728CF51CDB146B4ACD7BFF4B6414vC22I" TargetMode="External"/><Relationship Id="rId22" Type="http://schemas.openxmlformats.org/officeDocument/2006/relationships/hyperlink" Target="consultantplus://offline/ref=0339D7A29192F15EA94E4A219D5D1974F084EFB337AEAA58514CB5C2B2728CF51CDB146B4ACD7BFF4B6414vC29I" TargetMode="External"/><Relationship Id="rId27" Type="http://schemas.openxmlformats.org/officeDocument/2006/relationships/hyperlink" Target="consultantplus://offline/ref=0339D7A29192F15EA94E542C8B31467FF889B8BA34AAA8070E13EE9FE5v72BI" TargetMode="External"/><Relationship Id="rId30" Type="http://schemas.openxmlformats.org/officeDocument/2006/relationships/hyperlink" Target="http://chelbiznes.ru/base/nl?article=1245" TargetMode="External"/><Relationship Id="rId35" Type="http://schemas.openxmlformats.org/officeDocument/2006/relationships/hyperlink" Target="consultantplus://offline/ref=0339D7A29192F15EA94E4A219D5D1974F084EFB335ABAB50554CB5C2B2728CF51CDB146B4ACD7BFF4B6414vC21I" TargetMode="External"/><Relationship Id="rId43" Type="http://schemas.openxmlformats.org/officeDocument/2006/relationships/hyperlink" Target="http://chelbiznes.ru/base/nl?article=1245" TargetMode="External"/><Relationship Id="rId48" Type="http://schemas.openxmlformats.org/officeDocument/2006/relationships/hyperlink" Target="http://chelbiznes.ru/base/nl?article=1245" TargetMode="External"/><Relationship Id="rId56" Type="http://schemas.openxmlformats.org/officeDocument/2006/relationships/hyperlink" Target="http://chelbiznes.ru/base/nl?article=1245" TargetMode="External"/><Relationship Id="rId8" Type="http://schemas.openxmlformats.org/officeDocument/2006/relationships/hyperlink" Target="consultantplus://offline/ref=0339D7A29192F15EA94E4A219D5D1974F084EFB339A8A351504CB5C2B2728CF51CDB146B4ACD7BFF4B6415vC26I" TargetMode="External"/><Relationship Id="rId51" Type="http://schemas.openxmlformats.org/officeDocument/2006/relationships/hyperlink" Target="http://chelbiznes.ru/base/nl?article=1245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4496</Words>
  <Characters>25630</Characters>
  <Application>Microsoft Office Word</Application>
  <DocSecurity>0</DocSecurity>
  <Lines>213</Lines>
  <Paragraphs>60</Paragraphs>
  <ScaleCrop>false</ScaleCrop>
  <Company/>
  <LinksUpToDate>false</LinksUpToDate>
  <CharactersWithSpaces>30066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2016-12-22T04:43:00Z</dcterms:created>
  <dcterms:modified xsi:type="dcterms:W3CDTF">2016-12-22T04:43:00Z</dcterms:modified>
</cp:coreProperties>
</file>