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7585" w14:textId="77777777" w:rsid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 xml:space="preserve">Приложение №1 к Правилам предоставления </w:t>
      </w:r>
    </w:p>
    <w:p w14:paraId="5FB76CF8" w14:textId="77777777" w:rsid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3308">
        <w:rPr>
          <w:rFonts w:ascii="Times New Roman" w:hAnsi="Times New Roman" w:cs="Times New Roman"/>
          <w:bCs/>
          <w:sz w:val="20"/>
          <w:szCs w:val="20"/>
        </w:rPr>
        <w:t>микрозаймов субъектам малого и среднего предпринимательства</w:t>
      </w:r>
    </w:p>
    <w:p w14:paraId="1ADC5776" w14:textId="77777777" w:rsidR="00BC3308" w:rsidRPr="00BC3308" w:rsidRDefault="00BC3308" w:rsidP="00BC330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12141CE4" w14:textId="77777777" w:rsidR="00D1053B" w:rsidRPr="00A11076" w:rsidRDefault="009B7567" w:rsidP="009B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076">
        <w:rPr>
          <w:rFonts w:ascii="Times New Roman" w:hAnsi="Times New Roman" w:cs="Times New Roman"/>
          <w:b/>
          <w:bCs/>
          <w:sz w:val="28"/>
          <w:szCs w:val="28"/>
        </w:rPr>
        <w:t>"Про</w:t>
      </w:r>
      <w:r w:rsidR="00870F5A" w:rsidRPr="00A11076">
        <w:rPr>
          <w:rFonts w:ascii="Times New Roman" w:hAnsi="Times New Roman" w:cs="Times New Roman"/>
          <w:b/>
          <w:bCs/>
          <w:sz w:val="28"/>
          <w:szCs w:val="28"/>
        </w:rPr>
        <w:t>грамма микрофинансирования</w:t>
      </w:r>
      <w:r w:rsidRPr="00A1107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28A51432" w14:textId="510A44CD" w:rsidR="008245DF" w:rsidRPr="003B6B47" w:rsidRDefault="00B36C62" w:rsidP="00CE267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Микроз</w:t>
      </w:r>
      <w:r w:rsidR="008245DF" w:rsidRPr="003B6B47">
        <w:rPr>
          <w:rFonts w:ascii="Times New Roman" w:hAnsi="Times New Roman" w:cs="Times New Roman"/>
        </w:rPr>
        <w:t>аймы предоставляются субъектам</w:t>
      </w:r>
      <w:r w:rsidR="00743B42" w:rsidRPr="003B6B47">
        <w:rPr>
          <w:rFonts w:ascii="Times New Roman" w:hAnsi="Times New Roman" w:cs="Times New Roman"/>
        </w:rPr>
        <w:t xml:space="preserve"> </w:t>
      </w:r>
      <w:r w:rsidR="00701E20" w:rsidRPr="003B6B47">
        <w:rPr>
          <w:rFonts w:ascii="Times New Roman" w:hAnsi="Times New Roman" w:cs="Times New Roman"/>
        </w:rPr>
        <w:t>малого и среднего предпринимательства</w:t>
      </w:r>
      <w:r w:rsidR="008245DF" w:rsidRPr="003B6B47">
        <w:rPr>
          <w:rFonts w:ascii="Times New Roman" w:hAnsi="Times New Roman" w:cs="Times New Roman"/>
        </w:rPr>
        <w:t>:</w:t>
      </w:r>
    </w:p>
    <w:p w14:paraId="7063178A" w14:textId="77777777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не находящимся в стадии ликвидации, реорганизации, процедуры несостоятельности (банкротства), в том числе процедуры наблюдения, финансового оздоровления, внешнего управления, конкурсного производства;</w:t>
      </w:r>
    </w:p>
    <w:p w14:paraId="248AF854" w14:textId="77777777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не имеющим непогашенных судимостей у руководителей, имеющих право подписи/принятия решения, участников, бенефициаров, собственников бизнеса;</w:t>
      </w:r>
    </w:p>
    <w:p w14:paraId="026582D0" w14:textId="77777777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не имеющим на дату подачи заявки на предоставление микрозайма просроченной задолженности по начисленным налогам, сборам, соответствующим пеням, штрафам;</w:t>
      </w:r>
    </w:p>
    <w:p w14:paraId="0B58264E" w14:textId="77777777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имеющим государственную регистрацию и осуществляющим хозяйственную деятельность на территории Челябинской области не менее 6 (шести) месяцев;</w:t>
      </w:r>
    </w:p>
    <w:p w14:paraId="4FC22F6A" w14:textId="77777777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не имеющим за последние 12 месяцев грубых нарушений условий ранее заключенных кредитных договоров, договоров банковской гарантии, договоров займа, лизинга и т.п.;</w:t>
      </w:r>
    </w:p>
    <w:p w14:paraId="67A1E55D" w14:textId="770365D6" w:rsidR="00CE2671" w:rsidRPr="00B737CC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7CC">
        <w:rPr>
          <w:rFonts w:ascii="Times New Roman" w:hAnsi="Times New Roman" w:cs="Times New Roman"/>
        </w:rPr>
        <w:t xml:space="preserve">-  не имеющим </w:t>
      </w:r>
      <w:r w:rsidR="00023B0F" w:rsidRPr="00B737CC">
        <w:rPr>
          <w:rFonts w:ascii="Times New Roman" w:hAnsi="Times New Roman" w:cs="Times New Roman"/>
        </w:rPr>
        <w:t xml:space="preserve">совокупного </w:t>
      </w:r>
      <w:r w:rsidRPr="00B737CC">
        <w:rPr>
          <w:rFonts w:ascii="Times New Roman" w:hAnsi="Times New Roman" w:cs="Times New Roman"/>
        </w:rPr>
        <w:t>отрицательн</w:t>
      </w:r>
      <w:r w:rsidR="00023B0F" w:rsidRPr="00B737CC">
        <w:rPr>
          <w:rFonts w:ascii="Times New Roman" w:hAnsi="Times New Roman" w:cs="Times New Roman"/>
        </w:rPr>
        <w:t>ого</w:t>
      </w:r>
      <w:r w:rsidRPr="00B737CC">
        <w:rPr>
          <w:rFonts w:ascii="Times New Roman" w:hAnsi="Times New Roman" w:cs="Times New Roman"/>
        </w:rPr>
        <w:t xml:space="preserve"> финансов</w:t>
      </w:r>
      <w:r w:rsidR="00023B0F" w:rsidRPr="00B737CC">
        <w:rPr>
          <w:rFonts w:ascii="Times New Roman" w:hAnsi="Times New Roman" w:cs="Times New Roman"/>
        </w:rPr>
        <w:t>ого</w:t>
      </w:r>
      <w:r w:rsidRPr="00B737CC">
        <w:rPr>
          <w:rFonts w:ascii="Times New Roman" w:hAnsi="Times New Roman" w:cs="Times New Roman"/>
        </w:rPr>
        <w:t xml:space="preserve"> результат</w:t>
      </w:r>
      <w:r w:rsidR="00023B0F" w:rsidRPr="00B737CC">
        <w:rPr>
          <w:rFonts w:ascii="Times New Roman" w:hAnsi="Times New Roman" w:cs="Times New Roman"/>
        </w:rPr>
        <w:t>а</w:t>
      </w:r>
      <w:r w:rsidRPr="00B737CC">
        <w:rPr>
          <w:rFonts w:ascii="Times New Roman" w:hAnsi="Times New Roman" w:cs="Times New Roman"/>
        </w:rPr>
        <w:t xml:space="preserve"> деятельности </w:t>
      </w:r>
      <w:r w:rsidR="00023B0F" w:rsidRPr="00B737CC">
        <w:rPr>
          <w:rFonts w:ascii="Times New Roman" w:hAnsi="Times New Roman" w:cs="Times New Roman"/>
        </w:rPr>
        <w:t>на</w:t>
      </w:r>
      <w:r w:rsidR="00F9440E" w:rsidRPr="00B737CC">
        <w:rPr>
          <w:rFonts w:ascii="Times New Roman" w:hAnsi="Times New Roman" w:cs="Times New Roman"/>
        </w:rPr>
        <w:t xml:space="preserve"> последнюю</w:t>
      </w:r>
      <w:r w:rsidR="00023B0F" w:rsidRPr="00B737CC">
        <w:rPr>
          <w:rFonts w:ascii="Times New Roman" w:hAnsi="Times New Roman" w:cs="Times New Roman"/>
        </w:rPr>
        <w:t xml:space="preserve"> отчетную дату (</w:t>
      </w:r>
      <w:r w:rsidR="002F2F2A" w:rsidRPr="00B737CC">
        <w:rPr>
          <w:rFonts w:ascii="Times New Roman" w:hAnsi="Times New Roman" w:cs="Times New Roman"/>
        </w:rPr>
        <w:t>30.06</w:t>
      </w:r>
      <w:r w:rsidR="008F6366" w:rsidRPr="00B737CC">
        <w:rPr>
          <w:rFonts w:ascii="Times New Roman" w:hAnsi="Times New Roman" w:cs="Times New Roman"/>
        </w:rPr>
        <w:t>/</w:t>
      </w:r>
      <w:r w:rsidR="002F2F2A" w:rsidRPr="00B737CC">
        <w:rPr>
          <w:rFonts w:ascii="Times New Roman" w:hAnsi="Times New Roman" w:cs="Times New Roman"/>
        </w:rPr>
        <w:t>30.09</w:t>
      </w:r>
      <w:r w:rsidR="008F6366" w:rsidRPr="00B737CC">
        <w:rPr>
          <w:rFonts w:ascii="Times New Roman" w:hAnsi="Times New Roman" w:cs="Times New Roman"/>
        </w:rPr>
        <w:t>/</w:t>
      </w:r>
      <w:r w:rsidR="002F2F2A" w:rsidRPr="00B737CC">
        <w:rPr>
          <w:rFonts w:ascii="Times New Roman" w:hAnsi="Times New Roman" w:cs="Times New Roman"/>
        </w:rPr>
        <w:t>31.12)</w:t>
      </w:r>
      <w:r w:rsidRPr="00B737CC">
        <w:rPr>
          <w:rFonts w:ascii="Times New Roman" w:hAnsi="Times New Roman" w:cs="Times New Roman"/>
        </w:rPr>
        <w:t>;</w:t>
      </w:r>
    </w:p>
    <w:p w14:paraId="48E918F8" w14:textId="5A27919A" w:rsidR="00CE2671" w:rsidRPr="00B737CC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37CC">
        <w:rPr>
          <w:rFonts w:ascii="Times New Roman" w:hAnsi="Times New Roman" w:cs="Times New Roman"/>
        </w:rPr>
        <w:t xml:space="preserve">- создающим новые или сохраняющим </w:t>
      </w:r>
      <w:r w:rsidR="00F5235C" w:rsidRPr="00B737CC">
        <w:rPr>
          <w:rFonts w:ascii="Times New Roman" w:hAnsi="Times New Roman" w:cs="Times New Roman"/>
        </w:rPr>
        <w:t xml:space="preserve">имеющиеся </w:t>
      </w:r>
      <w:r w:rsidRPr="00B737CC">
        <w:rPr>
          <w:rFonts w:ascii="Times New Roman" w:hAnsi="Times New Roman" w:cs="Times New Roman"/>
        </w:rPr>
        <w:t>рабочие места</w:t>
      </w:r>
      <w:r w:rsidR="00125FE4" w:rsidRPr="00B737CC">
        <w:rPr>
          <w:rFonts w:ascii="Times New Roman" w:hAnsi="Times New Roman" w:cs="Times New Roman"/>
        </w:rPr>
        <w:t xml:space="preserve"> за весь период пользования микрозаймом</w:t>
      </w:r>
      <w:r w:rsidRPr="00B737CC">
        <w:rPr>
          <w:rFonts w:ascii="Times New Roman" w:hAnsi="Times New Roman" w:cs="Times New Roman"/>
        </w:rPr>
        <w:t>;</w:t>
      </w:r>
    </w:p>
    <w:p w14:paraId="00AC631E" w14:textId="316FC96C" w:rsidR="00CE2671" w:rsidRPr="003B6B47" w:rsidRDefault="00CE2671" w:rsidP="00CE26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включенным в Единый реестр субъектов малого и среднего предпринимательства.</w:t>
      </w:r>
    </w:p>
    <w:p w14:paraId="40C25CEE" w14:textId="77777777" w:rsidR="00595340" w:rsidRPr="003B6B47" w:rsidRDefault="00595340" w:rsidP="005311D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4CB68D" w14:textId="77777777" w:rsidR="008245DF" w:rsidRPr="003B6B47" w:rsidRDefault="003F5D9D" w:rsidP="005311D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2. </w:t>
      </w:r>
      <w:r w:rsidR="00FD79A0" w:rsidRPr="003B6B47">
        <w:rPr>
          <w:rFonts w:ascii="Times New Roman" w:hAnsi="Times New Roman" w:cs="Times New Roman"/>
        </w:rPr>
        <w:t>Микроз</w:t>
      </w:r>
      <w:r w:rsidR="008245DF" w:rsidRPr="003B6B47">
        <w:rPr>
          <w:rFonts w:ascii="Times New Roman" w:hAnsi="Times New Roman" w:cs="Times New Roman"/>
        </w:rPr>
        <w:t xml:space="preserve">аймы не предоставляются </w:t>
      </w:r>
      <w:r w:rsidR="002323F1" w:rsidRPr="003B6B47">
        <w:rPr>
          <w:rFonts w:ascii="Times New Roman" w:hAnsi="Times New Roman" w:cs="Times New Roman"/>
        </w:rPr>
        <w:t>субъектам</w:t>
      </w:r>
      <w:r w:rsidR="00834E0F" w:rsidRPr="003B6B47">
        <w:rPr>
          <w:rFonts w:ascii="Times New Roman" w:hAnsi="Times New Roman" w:cs="Times New Roman"/>
        </w:rPr>
        <w:t xml:space="preserve"> малого и среднего предпринимательства</w:t>
      </w:r>
      <w:r w:rsidR="008245DF" w:rsidRPr="003B6B47">
        <w:rPr>
          <w:rFonts w:ascii="Times New Roman" w:hAnsi="Times New Roman" w:cs="Times New Roman"/>
        </w:rPr>
        <w:t>:</w:t>
      </w:r>
    </w:p>
    <w:p w14:paraId="6A03E8A8" w14:textId="77777777" w:rsidR="008245DF" w:rsidRPr="003B6B47" w:rsidRDefault="00204B74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- </w:t>
      </w:r>
      <w:r w:rsidR="005B7665" w:rsidRPr="003B6B47">
        <w:rPr>
          <w:rFonts w:ascii="Times New Roman" w:hAnsi="Times New Roman" w:cs="Times New Roman"/>
        </w:rPr>
        <w:t>о</w:t>
      </w:r>
      <w:r w:rsidR="00327E0B" w:rsidRPr="003B6B47">
        <w:rPr>
          <w:rFonts w:ascii="Times New Roman" w:hAnsi="Times New Roman" w:cs="Times New Roman"/>
        </w:rPr>
        <w:t>существляющим предпринимательскую деятельность в сфере игорного</w:t>
      </w:r>
      <w:r w:rsidR="008245DF" w:rsidRPr="003B6B47">
        <w:rPr>
          <w:rFonts w:ascii="Times New Roman" w:hAnsi="Times New Roman" w:cs="Times New Roman"/>
        </w:rPr>
        <w:t xml:space="preserve"> бизнес</w:t>
      </w:r>
      <w:r w:rsidR="00327E0B" w:rsidRPr="003B6B47">
        <w:rPr>
          <w:rFonts w:ascii="Times New Roman" w:hAnsi="Times New Roman" w:cs="Times New Roman"/>
        </w:rPr>
        <w:t>а</w:t>
      </w:r>
      <w:r w:rsidR="005B7665" w:rsidRPr="003B6B47">
        <w:rPr>
          <w:rFonts w:ascii="Times New Roman" w:hAnsi="Times New Roman" w:cs="Times New Roman"/>
        </w:rPr>
        <w:t>;</w:t>
      </w:r>
    </w:p>
    <w:p w14:paraId="33016008" w14:textId="77777777" w:rsidR="008245DF" w:rsidRPr="003B6B47" w:rsidRDefault="00204B74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- </w:t>
      </w:r>
      <w:r w:rsidR="005B7665" w:rsidRPr="003B6B47">
        <w:rPr>
          <w:rFonts w:ascii="Times New Roman" w:hAnsi="Times New Roman" w:cs="Times New Roman"/>
        </w:rPr>
        <w:t>о</w:t>
      </w:r>
      <w:r w:rsidR="0072477B" w:rsidRPr="003B6B47">
        <w:rPr>
          <w:rFonts w:ascii="Times New Roman" w:hAnsi="Times New Roman" w:cs="Times New Roman"/>
        </w:rPr>
        <w:t>существляющим производство и реализацию</w:t>
      </w:r>
      <w:r w:rsidR="005B7665" w:rsidRPr="003B6B47">
        <w:rPr>
          <w:rFonts w:ascii="Times New Roman" w:hAnsi="Times New Roman" w:cs="Times New Roman"/>
        </w:rPr>
        <w:t xml:space="preserve"> подакцизных товаров;</w:t>
      </w:r>
    </w:p>
    <w:p w14:paraId="56CDD511" w14:textId="77777777" w:rsidR="008245DF" w:rsidRPr="003B6B47" w:rsidRDefault="00204B74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- </w:t>
      </w:r>
      <w:r w:rsidR="005B7665" w:rsidRPr="003B6B47">
        <w:rPr>
          <w:rFonts w:ascii="Times New Roman" w:hAnsi="Times New Roman" w:cs="Times New Roman"/>
        </w:rPr>
        <w:t>о</w:t>
      </w:r>
      <w:r w:rsidR="00FD032F" w:rsidRPr="003B6B47">
        <w:rPr>
          <w:rFonts w:ascii="Times New Roman" w:hAnsi="Times New Roman" w:cs="Times New Roman"/>
        </w:rPr>
        <w:t>существляющим добычу и (или) реализацию полезных ископаемых, за исключением общераспространенных полезных ископаемых</w:t>
      </w:r>
      <w:r w:rsidR="005B7665" w:rsidRPr="003B6B47">
        <w:rPr>
          <w:rFonts w:ascii="Times New Roman" w:hAnsi="Times New Roman" w:cs="Times New Roman"/>
        </w:rPr>
        <w:t>;</w:t>
      </w:r>
    </w:p>
    <w:p w14:paraId="3173D5ED" w14:textId="77777777" w:rsidR="008245DF" w:rsidRPr="003B6B47" w:rsidRDefault="00204B74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- </w:t>
      </w:r>
      <w:r w:rsidR="005B7665" w:rsidRPr="003B6B47">
        <w:rPr>
          <w:rFonts w:ascii="Times New Roman" w:hAnsi="Times New Roman" w:cs="Times New Roman"/>
        </w:rPr>
        <w:t>я</w:t>
      </w:r>
      <w:r w:rsidR="00327E0B" w:rsidRPr="003B6B47">
        <w:rPr>
          <w:rFonts w:ascii="Times New Roman" w:hAnsi="Times New Roman" w:cs="Times New Roman"/>
        </w:rPr>
        <w:t>вляющимся участниками сог</w:t>
      </w:r>
      <w:r w:rsidR="005B7665" w:rsidRPr="003B6B47">
        <w:rPr>
          <w:rFonts w:ascii="Times New Roman" w:hAnsi="Times New Roman" w:cs="Times New Roman"/>
        </w:rPr>
        <w:t>лашений о разделе продукции;</w:t>
      </w:r>
    </w:p>
    <w:p w14:paraId="43E2BC64" w14:textId="77777777" w:rsidR="00327E0B" w:rsidRPr="003B6B47" w:rsidRDefault="005B7665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>- я</w:t>
      </w:r>
      <w:r w:rsidR="00FD032F" w:rsidRPr="003B6B47">
        <w:rPr>
          <w:rFonts w:ascii="Times New Roman" w:hAnsi="Times New Roman" w:cs="Times New Roman"/>
        </w:rPr>
        <w:t xml:space="preserve">вляющимся </w:t>
      </w:r>
      <w:r w:rsidR="00327E0B" w:rsidRPr="003B6B47">
        <w:rPr>
          <w:rFonts w:ascii="Times New Roman" w:hAnsi="Times New Roman" w:cs="Times New Roman"/>
        </w:rPr>
        <w:t>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</w:r>
      <w:r w:rsidRPr="003B6B47">
        <w:rPr>
          <w:rFonts w:ascii="Times New Roman" w:hAnsi="Times New Roman" w:cs="Times New Roman"/>
        </w:rPr>
        <w:t>;</w:t>
      </w:r>
    </w:p>
    <w:p w14:paraId="6C621341" w14:textId="77777777" w:rsidR="00FD792C" w:rsidRPr="003B6B47" w:rsidRDefault="00327E0B" w:rsidP="005311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6B47">
        <w:rPr>
          <w:rFonts w:ascii="Times New Roman" w:hAnsi="Times New Roman" w:cs="Times New Roman"/>
        </w:rPr>
        <w:t xml:space="preserve">- </w:t>
      </w:r>
      <w:r w:rsidR="005B7665" w:rsidRPr="003B6B47">
        <w:rPr>
          <w:rFonts w:ascii="Times New Roman" w:hAnsi="Times New Roman" w:cs="Times New Roman"/>
        </w:rPr>
        <w:t>я</w:t>
      </w:r>
      <w:r w:rsidRPr="003B6B47">
        <w:rPr>
          <w:rFonts w:ascii="Times New Roman" w:hAnsi="Times New Roman" w:cs="Times New Roman"/>
        </w:rPr>
        <w:t>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09899708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3CF77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B05F6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806A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B3861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791EB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5B90B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10456" w14:textId="77777777" w:rsidR="00976FA9" w:rsidRDefault="00976FA9" w:rsidP="00531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76FA9" w:rsidSect="00976FA9">
          <w:pgSz w:w="11906" w:h="16838"/>
          <w:pgMar w:top="709" w:right="851" w:bottom="426" w:left="964" w:header="0" w:footer="0" w:gutter="0"/>
          <w:cols w:space="708"/>
          <w:docGrid w:linePitch="360"/>
        </w:sectPr>
      </w:pPr>
    </w:p>
    <w:p w14:paraId="4A90283D" w14:textId="77777777" w:rsidR="008245DF" w:rsidRDefault="00FD792C" w:rsidP="005F15A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  <w:rPr>
          <w:u w:val="single"/>
        </w:rPr>
      </w:pPr>
      <w:r w:rsidRPr="00F34477">
        <w:lastRenderedPageBreak/>
        <w:t>3</w:t>
      </w:r>
      <w:r w:rsidR="003F5D9D" w:rsidRPr="00F34477">
        <w:t>.</w:t>
      </w:r>
      <w:r w:rsidR="003F5D9D" w:rsidRPr="00F34477">
        <w:rPr>
          <w:u w:val="single"/>
        </w:rPr>
        <w:t xml:space="preserve"> Условия предоставления </w:t>
      </w:r>
      <w:r w:rsidR="00FD79A0" w:rsidRPr="00F34477">
        <w:rPr>
          <w:u w:val="single"/>
        </w:rPr>
        <w:t>микро</w:t>
      </w:r>
      <w:r w:rsidR="003F5D9D" w:rsidRPr="00F34477">
        <w:rPr>
          <w:u w:val="single"/>
        </w:rPr>
        <w:t>займов:</w:t>
      </w:r>
    </w:p>
    <w:tbl>
      <w:tblPr>
        <w:tblW w:w="51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85"/>
        <w:gridCol w:w="3263"/>
        <w:gridCol w:w="3118"/>
        <w:gridCol w:w="3650"/>
      </w:tblGrid>
      <w:tr w:rsidR="009666A6" w:rsidRPr="009666A6" w14:paraId="1C215113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17649390" w14:textId="77777777" w:rsidR="00F811C3" w:rsidRPr="009666A6" w:rsidRDefault="00F811C3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left="308"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Условие</w:t>
            </w:r>
          </w:p>
        </w:tc>
        <w:tc>
          <w:tcPr>
            <w:tcW w:w="1143" w:type="pct"/>
            <w:vAlign w:val="center"/>
          </w:tcPr>
          <w:p w14:paraId="087DC844" w14:textId="00D16F3E" w:rsidR="00F811C3" w:rsidRPr="009666A6" w:rsidRDefault="008B6884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Микроза</w:t>
            </w:r>
            <w:r w:rsidR="007F6A86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ё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 «Универсальный»</w:t>
            </w:r>
          </w:p>
        </w:tc>
        <w:tc>
          <w:tcPr>
            <w:tcW w:w="1012" w:type="pct"/>
            <w:vAlign w:val="center"/>
          </w:tcPr>
          <w:p w14:paraId="5C78A115" w14:textId="47DF78AB" w:rsidR="00F811C3" w:rsidRPr="009666A6" w:rsidRDefault="008B688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2.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Микроза</w:t>
            </w:r>
            <w:r w:rsidR="007F6A86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ё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 «Производи»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1AC88E4E" w14:textId="1F8263CD" w:rsidR="00F811C3" w:rsidRPr="009666A6" w:rsidRDefault="008B688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3.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Микроза</w:t>
            </w:r>
            <w:r w:rsidR="007F6A86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ё</w:t>
            </w:r>
            <w:r w:rsidR="00F811C3"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м «Экспортируй»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FA7D" w14:textId="448FDBC1" w:rsidR="00F811C3" w:rsidRPr="009666A6" w:rsidRDefault="009A6AE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4. Микрозаём «Старт»</w:t>
            </w:r>
          </w:p>
        </w:tc>
      </w:tr>
      <w:tr w:rsidR="009666A6" w:rsidRPr="009666A6" w14:paraId="633BEFC6" w14:textId="77777777" w:rsidTr="00A426BE">
        <w:trPr>
          <w:trHeight w:val="782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452FFA34" w14:textId="77777777" w:rsidR="00F811C3" w:rsidRPr="009666A6" w:rsidRDefault="00F811C3" w:rsidP="00762F0B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Субъект поддержки</w:t>
            </w:r>
          </w:p>
        </w:tc>
        <w:tc>
          <w:tcPr>
            <w:tcW w:w="1143" w:type="pct"/>
            <w:vAlign w:val="center"/>
          </w:tcPr>
          <w:p w14:paraId="5C9E6E7C" w14:textId="77777777" w:rsidR="00F811C3" w:rsidRPr="009666A6" w:rsidRDefault="00F811C3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1012" w:type="pct"/>
            <w:vAlign w:val="center"/>
          </w:tcPr>
          <w:p w14:paraId="450183D5" w14:textId="2315C35A" w:rsidR="00F811C3" w:rsidRPr="009666A6" w:rsidRDefault="00F811C3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 – производственн</w:t>
            </w:r>
            <w:r w:rsidR="002B1D26"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ой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промышленност</w:t>
            </w:r>
            <w:r w:rsidR="002B1D26"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662B54B9" w14:textId="77777777" w:rsidR="00F811C3" w:rsidRPr="009666A6" w:rsidRDefault="00F811C3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 – исполнители экспортных контрактов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2EF3" w14:textId="5876CD3A" w:rsidR="00F811C3" w:rsidRPr="009666A6" w:rsidRDefault="009A6AE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</w:tr>
      <w:tr w:rsidR="009666A6" w:rsidRPr="009666A6" w14:paraId="69575234" w14:textId="77777777" w:rsidTr="00C83287">
        <w:trPr>
          <w:trHeight w:val="85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0D6A746C" w14:textId="77777777" w:rsidR="009A6AE4" w:rsidRPr="009666A6" w:rsidRDefault="009A6AE4" w:rsidP="00762F0B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деятельности</w:t>
            </w:r>
          </w:p>
        </w:tc>
        <w:tc>
          <w:tcPr>
            <w:tcW w:w="3122" w:type="pct"/>
            <w:gridSpan w:val="3"/>
            <w:tcBorders>
              <w:right w:val="single" w:sz="4" w:space="0" w:color="auto"/>
            </w:tcBorders>
            <w:vAlign w:val="center"/>
          </w:tcPr>
          <w:p w14:paraId="7A2168D5" w14:textId="73121A07" w:rsidR="009A6AE4" w:rsidRPr="009666A6" w:rsidRDefault="009A6AE4" w:rsidP="00762F0B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 12 мес.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FF84" w14:textId="2CB717D8" w:rsidR="009A6AE4" w:rsidRPr="009666A6" w:rsidRDefault="009A6AE4" w:rsidP="00762F0B">
            <w:pPr>
              <w:shd w:val="clear" w:color="auto" w:fill="FFFFFF"/>
              <w:tabs>
                <w:tab w:val="left" w:pos="67"/>
                <w:tab w:val="left" w:pos="670"/>
              </w:tabs>
              <w:spacing w:after="0" w:line="240" w:lineRule="auto"/>
              <w:ind w:hanging="62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менее 6 мес. и не более 12 мес.</w:t>
            </w:r>
          </w:p>
        </w:tc>
      </w:tr>
      <w:tr w:rsidR="009666A6" w:rsidRPr="009666A6" w14:paraId="1C9D25FA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65118E26" w14:textId="77777777" w:rsidR="00346407" w:rsidRPr="009666A6" w:rsidRDefault="00346407" w:rsidP="00762F0B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Размер микрозайма*</w:t>
            </w:r>
          </w:p>
          <w:p w14:paraId="31EBCBD1" w14:textId="10D71C21" w:rsidR="00346407" w:rsidRPr="009666A6" w:rsidRDefault="00346407" w:rsidP="00762F0B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pct"/>
            <w:vAlign w:val="center"/>
          </w:tcPr>
          <w:p w14:paraId="781EFAB3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пополнение оборотных средств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57849FAF" w14:textId="06893294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FB6C35"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00 000 рублей</w:t>
            </w:r>
          </w:p>
          <w:p w14:paraId="15EEE3C1" w14:textId="6AED6BAA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0439E5"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000 000 рублей.</w:t>
            </w:r>
          </w:p>
          <w:p w14:paraId="08A41B2A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инвестиционные цели:</w:t>
            </w:r>
          </w:p>
          <w:p w14:paraId="1AB2C8A4" w14:textId="7FC97780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C36F77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500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000 рублей</w:t>
            </w:r>
          </w:p>
          <w:p w14:paraId="3DF6EA9E" w14:textId="57C7FFC3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 5 000 000 рублей.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2EABC0EB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500 000 рублей до </w:t>
            </w:r>
          </w:p>
          <w:p w14:paraId="44937322" w14:textId="15F9FA03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5 000 000 рублей, но не более </w:t>
            </w:r>
            <w:r w:rsidR="006E0132"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</w:t>
            </w:r>
            <w:r w:rsidR="007F1966"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0%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стоимости приобретаемого имущества, указанной в договоре поставки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DBB417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от 500 000 рублей </w:t>
            </w:r>
          </w:p>
          <w:p w14:paraId="3A98B66A" w14:textId="2219956E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025128"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000 000 рублей</w:t>
            </w:r>
          </w:p>
          <w:p w14:paraId="67B4C0FB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98CB" w14:textId="146D6C00" w:rsidR="00346407" w:rsidRPr="009666A6" w:rsidRDefault="00F63F95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 100 000 рублей</w:t>
            </w:r>
          </w:p>
          <w:p w14:paraId="1C5C5106" w14:textId="3B694529" w:rsidR="00F63F95" w:rsidRPr="009666A6" w:rsidRDefault="00F63F95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до 3 000 000 рублей</w:t>
            </w:r>
          </w:p>
        </w:tc>
      </w:tr>
      <w:tr w:rsidR="009666A6" w:rsidRPr="009666A6" w14:paraId="28AEE1D4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1980E3AF" w14:textId="77777777" w:rsidR="00346407" w:rsidRPr="009666A6" w:rsidRDefault="00346407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Срок договора микрозайма</w:t>
            </w:r>
          </w:p>
        </w:tc>
        <w:tc>
          <w:tcPr>
            <w:tcW w:w="1143" w:type="pct"/>
            <w:vAlign w:val="center"/>
          </w:tcPr>
          <w:p w14:paraId="00AB6614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 xml:space="preserve">пополнение оборотных </w:t>
            </w:r>
          </w:p>
          <w:p w14:paraId="4A77B4E7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средств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не более 18 мес.</w:t>
            </w:r>
          </w:p>
          <w:p w14:paraId="6D63DF21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ru-RU"/>
              </w:rPr>
              <w:t>инвест.цели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– не более 36 мес.</w:t>
            </w:r>
          </w:p>
        </w:tc>
        <w:tc>
          <w:tcPr>
            <w:tcW w:w="1012" w:type="pct"/>
            <w:vAlign w:val="center"/>
          </w:tcPr>
          <w:p w14:paraId="2B73D8CB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не более 36 мес.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1650BB7D" w14:textId="77777777" w:rsidR="00346407" w:rsidRPr="009666A6" w:rsidRDefault="00346407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более 18 мес.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59DA" w14:textId="03A75E27" w:rsidR="00346407" w:rsidRPr="009666A6" w:rsidRDefault="00F63F95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 более 18 месяцев</w:t>
            </w:r>
          </w:p>
        </w:tc>
      </w:tr>
      <w:tr w:rsidR="009666A6" w:rsidRPr="009666A6" w14:paraId="62D85B06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7E9884B8" w14:textId="1F876409" w:rsidR="00654D78" w:rsidRPr="009666A6" w:rsidRDefault="00654D78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left="-10"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1143" w:type="pct"/>
            <w:vAlign w:val="center"/>
          </w:tcPr>
          <w:p w14:paraId="43ECE9D7" w14:textId="3530743F" w:rsidR="00654D78" w:rsidRPr="009666A6" w:rsidRDefault="00654D78" w:rsidP="00762F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наличии имущественного обеспечения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ключевая ставка Банка России, действующая </w:t>
            </w:r>
            <w:bookmarkStart w:id="0" w:name="_GoBack"/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момент</w:t>
            </w:r>
            <w:bookmarkEnd w:id="0"/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="005E59F7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принятия решения по заявке Фондом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  <w:p w14:paraId="3C28937C" w14:textId="68387882" w:rsidR="00654D78" w:rsidRPr="009666A6" w:rsidRDefault="00654D78" w:rsidP="00762F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отсутствии имущественного обеспечения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- 1,5 ключевой ставки Банка России, действующей </w:t>
            </w:r>
            <w:r w:rsidR="005E59F7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момент принятия решения по заявке Фондом.</w:t>
            </w:r>
          </w:p>
        </w:tc>
        <w:tc>
          <w:tcPr>
            <w:tcW w:w="1979" w:type="pct"/>
            <w:gridSpan w:val="2"/>
            <w:tcBorders>
              <w:right w:val="single" w:sz="4" w:space="0" w:color="auto"/>
            </w:tcBorders>
            <w:vAlign w:val="center"/>
          </w:tcPr>
          <w:p w14:paraId="7CF9FB03" w14:textId="545F5D0A" w:rsidR="00654D78" w:rsidRPr="009666A6" w:rsidRDefault="00654D78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ключевая ставка Банка России, действующая </w:t>
            </w:r>
            <w:r w:rsidR="005E59F7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момент принятия решения по заявке Фондом.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8152" w14:textId="06AE03A7" w:rsidR="00DA088A" w:rsidRPr="009666A6" w:rsidRDefault="00DA088A" w:rsidP="00762F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наличии имущественного обеспечения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– ключевая ставка Банка России, действующая </w:t>
            </w:r>
            <w:r w:rsidR="005E59F7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момент принятия решения по заявке Фондом.</w:t>
            </w:r>
          </w:p>
          <w:p w14:paraId="1D1FAA63" w14:textId="06345EDE" w:rsidR="00654D78" w:rsidRPr="009666A6" w:rsidRDefault="00DA088A" w:rsidP="00762F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отсутствии имущественного обеспечения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- 1,5 ключевой ставки Банка России, действующей </w:t>
            </w:r>
            <w:r w:rsidR="005E59F7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момент принятия решения по заявке Фондом.</w:t>
            </w:r>
          </w:p>
        </w:tc>
      </w:tr>
      <w:tr w:rsidR="009666A6" w:rsidRPr="009666A6" w14:paraId="1974D6E4" w14:textId="77777777" w:rsidTr="00C275DB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5403999B" w14:textId="77777777" w:rsidR="00C275DB" w:rsidRPr="009666A6" w:rsidRDefault="00C275DB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Начисление процентов</w:t>
            </w:r>
          </w:p>
        </w:tc>
        <w:tc>
          <w:tcPr>
            <w:tcW w:w="4254" w:type="pct"/>
            <w:gridSpan w:val="4"/>
            <w:tcBorders>
              <w:right w:val="single" w:sz="4" w:space="0" w:color="auto"/>
            </w:tcBorders>
            <w:vAlign w:val="center"/>
          </w:tcPr>
          <w:p w14:paraId="2928B357" w14:textId="3DDE9DA9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на остаток ссудной задолженности</w:t>
            </w:r>
          </w:p>
        </w:tc>
      </w:tr>
      <w:tr w:rsidR="009666A6" w:rsidRPr="009666A6" w14:paraId="63C71AE7" w14:textId="77777777" w:rsidTr="00C275DB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3264AAD7" w14:textId="77777777" w:rsidR="00C275DB" w:rsidRPr="009666A6" w:rsidRDefault="00C275DB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Погашение процентов</w:t>
            </w:r>
          </w:p>
        </w:tc>
        <w:tc>
          <w:tcPr>
            <w:tcW w:w="4254" w:type="pct"/>
            <w:gridSpan w:val="4"/>
            <w:tcBorders>
              <w:right w:val="single" w:sz="4" w:space="0" w:color="auto"/>
            </w:tcBorders>
            <w:vAlign w:val="center"/>
          </w:tcPr>
          <w:p w14:paraId="5AFAD4EB" w14:textId="2BE9FA7F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Ежемесячно</w:t>
            </w:r>
          </w:p>
        </w:tc>
      </w:tr>
      <w:tr w:rsidR="009666A6" w:rsidRPr="009666A6" w14:paraId="78E549D3" w14:textId="77777777" w:rsidTr="00112446">
        <w:trPr>
          <w:trHeight w:val="33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68600075" w14:textId="52CEF507" w:rsidR="00954B74" w:rsidRPr="009666A6" w:rsidRDefault="00954B74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left="25"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Погашение основного</w:t>
            </w:r>
            <w:r w:rsidR="00071782"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долга</w:t>
            </w:r>
          </w:p>
        </w:tc>
        <w:tc>
          <w:tcPr>
            <w:tcW w:w="2155" w:type="pct"/>
            <w:gridSpan w:val="2"/>
            <w:vAlign w:val="center"/>
          </w:tcPr>
          <w:p w14:paraId="45FE81F6" w14:textId="77777777" w:rsidR="00954B74" w:rsidRPr="009666A6" w:rsidRDefault="00954B7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ежемесячно (дифференцированный, аннуитетный)/максимальный срок отсрочки уплаты осн.долга - 3 мес.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476FFD5F" w14:textId="77777777" w:rsidR="00954B74" w:rsidRPr="009666A6" w:rsidRDefault="00954B74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ежемесячно (дифференцированный, аннуитетный)/максимальный срок отсрочки уплаты осн.долга - 6 мес.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A510" w14:textId="29510454" w:rsidR="00954B74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ежемесячно (дифференцированный, аннуитетный)/максимальный срок отсрочки уплаты осн.долга - 3 мес.</w:t>
            </w:r>
          </w:p>
        </w:tc>
      </w:tr>
      <w:tr w:rsidR="009666A6" w:rsidRPr="009666A6" w14:paraId="5AFBA846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0F4E1CE4" w14:textId="77777777" w:rsidR="00A8000F" w:rsidRPr="009666A6" w:rsidRDefault="00A8000F" w:rsidP="00762F0B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Обеспечение</w:t>
            </w:r>
          </w:p>
        </w:tc>
        <w:tc>
          <w:tcPr>
            <w:tcW w:w="1143" w:type="pct"/>
            <w:vAlign w:val="center"/>
          </w:tcPr>
          <w:p w14:paraId="42B70668" w14:textId="129BE307" w:rsidR="00A8000F" w:rsidRPr="009666A6" w:rsidRDefault="00A8000F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сумме до 500 тыс.руб.</w:t>
            </w:r>
            <w:r w:rsidR="004A770F"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включительно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поручительство юр.лиц/физ.лиц или имущ.обесп. не менее 100% от осн.долга + % за 12 мес.;</w:t>
            </w:r>
          </w:p>
          <w:p w14:paraId="027DAABD" w14:textId="77777777" w:rsidR="00A8000F" w:rsidRPr="009666A6" w:rsidRDefault="00A8000F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сумме свыше 500 тыс.руб.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имущ.обесп. не менее 100% от осн.долга + % за 12 мес.</w:t>
            </w:r>
          </w:p>
        </w:tc>
        <w:tc>
          <w:tcPr>
            <w:tcW w:w="1012" w:type="pct"/>
            <w:shd w:val="clear" w:color="auto" w:fill="FFFFFF"/>
            <w:vAlign w:val="center"/>
          </w:tcPr>
          <w:p w14:paraId="2A0BB7CE" w14:textId="77777777" w:rsidR="00A8000F" w:rsidRPr="009666A6" w:rsidRDefault="00A8000F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залог имущества, приобретаемого за счет микрозайма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(срок отсрочки предоставления залога до 2 мес.).</w:t>
            </w:r>
          </w:p>
          <w:p w14:paraId="1E971496" w14:textId="77777777" w:rsidR="00A8000F" w:rsidRPr="009666A6" w:rsidRDefault="00A8000F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иное имущ.обесп.: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не менее 100% от суммы осн.долга + % за 12 мес.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FD7232" w14:textId="77777777" w:rsidR="00A8000F" w:rsidRPr="009666A6" w:rsidRDefault="00A8000F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имущественное обеспечение не менее 70% от осн.долга </w:t>
            </w:r>
          </w:p>
          <w:p w14:paraId="2A12A861" w14:textId="77777777" w:rsidR="00A8000F" w:rsidRPr="009666A6" w:rsidRDefault="00A8000F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+ % за 12 мес.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AD999" w14:textId="32619681" w:rsidR="00C275DB" w:rsidRPr="009666A6" w:rsidRDefault="00C275DB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сумме до 500 тыс.руб.</w:t>
            </w:r>
            <w:r w:rsidR="004A770F"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включительно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поручительство юр.лиц/физ.лиц или имущ.обесп. не менее 100% от осн.долга + % за 12 мес.;</w:t>
            </w:r>
          </w:p>
          <w:p w14:paraId="2977260E" w14:textId="17DAAEC8" w:rsidR="00A8000F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при сумме свыше 500 тыс.руб.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имущ.обесп. не менее 100% от осн.долга + % за 12 мес.</w:t>
            </w:r>
          </w:p>
        </w:tc>
      </w:tr>
      <w:tr w:rsidR="009666A6" w:rsidRPr="009666A6" w14:paraId="6A56694A" w14:textId="77777777" w:rsidTr="00F814E5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03736052" w14:textId="77777777" w:rsidR="00C275DB" w:rsidRPr="009666A6" w:rsidRDefault="00C275DB" w:rsidP="00762F0B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Целевое использование</w:t>
            </w:r>
          </w:p>
        </w:tc>
        <w:tc>
          <w:tcPr>
            <w:tcW w:w="1143" w:type="pct"/>
            <w:vAlign w:val="center"/>
          </w:tcPr>
          <w:p w14:paraId="7C42E9ED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в т.ч. на исполнение заключенных государственных контрактов.</w:t>
            </w:r>
          </w:p>
          <w:p w14:paraId="2E151585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инвест.цели,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т.ч. покупка франшизы</w:t>
            </w:r>
          </w:p>
        </w:tc>
        <w:tc>
          <w:tcPr>
            <w:tcW w:w="1012" w:type="pct"/>
            <w:vAlign w:val="center"/>
          </w:tcPr>
          <w:p w14:paraId="79E762DC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инвест.цели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: приобретение нового высокотехнологического и/ или инновационного оборудования у завода изготовителя или официального дилера</w:t>
            </w:r>
          </w:p>
        </w:tc>
        <w:tc>
          <w:tcPr>
            <w:tcW w:w="967" w:type="pct"/>
            <w:tcBorders>
              <w:right w:val="single" w:sz="4" w:space="0" w:color="auto"/>
            </w:tcBorders>
            <w:vAlign w:val="center"/>
          </w:tcPr>
          <w:p w14:paraId="3CC88011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(на исполнение заключенных экспортных контрактов)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25A3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пополнение оборотных средств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, в т.ч. на исполнение заключенных государственных контрактов.</w:t>
            </w:r>
          </w:p>
          <w:p w14:paraId="78CCF816" w14:textId="1734ADF8" w:rsidR="00C275DB" w:rsidRPr="009666A6" w:rsidRDefault="00C275DB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инвест.цели, </w:t>
            </w: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в т.ч. покупка франшизы</w:t>
            </w:r>
          </w:p>
        </w:tc>
      </w:tr>
      <w:tr w:rsidR="009666A6" w:rsidRPr="009666A6" w14:paraId="23E5F842" w14:textId="77777777" w:rsidTr="00C275DB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10121B1F" w14:textId="77777777" w:rsidR="00C275DB" w:rsidRPr="009666A6" w:rsidRDefault="00C275DB" w:rsidP="00762F0B">
            <w:pPr>
              <w:shd w:val="clear" w:color="auto" w:fill="FFFFFF"/>
              <w:tabs>
                <w:tab w:val="left" w:pos="166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Комиссии</w:t>
            </w:r>
          </w:p>
        </w:tc>
        <w:tc>
          <w:tcPr>
            <w:tcW w:w="4254" w:type="pct"/>
            <w:gridSpan w:val="4"/>
            <w:tcBorders>
              <w:right w:val="single" w:sz="4" w:space="0" w:color="auto"/>
            </w:tcBorders>
            <w:vAlign w:val="center"/>
          </w:tcPr>
          <w:p w14:paraId="21A72292" w14:textId="1AEC8890" w:rsidR="00C275DB" w:rsidRPr="009666A6" w:rsidRDefault="00C275DB" w:rsidP="00762F0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отсутствуют, в том числе за выдачу и досрочное погашение микрозайма</w:t>
            </w:r>
          </w:p>
        </w:tc>
      </w:tr>
      <w:tr w:rsidR="009666A6" w:rsidRPr="009666A6" w14:paraId="1F8EBE8A" w14:textId="77777777" w:rsidTr="00C275DB">
        <w:trPr>
          <w:trHeight w:val="20"/>
          <w:jc w:val="center"/>
        </w:trPr>
        <w:tc>
          <w:tcPr>
            <w:tcW w:w="746" w:type="pct"/>
            <w:shd w:val="clear" w:color="auto" w:fill="auto"/>
            <w:vAlign w:val="center"/>
          </w:tcPr>
          <w:p w14:paraId="4871BED0" w14:textId="77777777" w:rsidR="00C275DB" w:rsidRPr="009666A6" w:rsidRDefault="00C275DB" w:rsidP="00762F0B">
            <w:pPr>
              <w:shd w:val="clear" w:color="auto" w:fill="FFFFFF"/>
              <w:tabs>
                <w:tab w:val="left" w:pos="17"/>
                <w:tab w:val="left" w:pos="670"/>
              </w:tabs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Мораторий на досрочное погашение</w:t>
            </w:r>
          </w:p>
        </w:tc>
        <w:tc>
          <w:tcPr>
            <w:tcW w:w="4254" w:type="pct"/>
            <w:gridSpan w:val="4"/>
            <w:tcBorders>
              <w:right w:val="single" w:sz="4" w:space="0" w:color="auto"/>
            </w:tcBorders>
            <w:vAlign w:val="center"/>
          </w:tcPr>
          <w:p w14:paraId="4EB20C4D" w14:textId="0C41417E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9666A6" w:rsidRPr="009666A6" w14:paraId="49F5D728" w14:textId="77777777" w:rsidTr="00F814E5">
        <w:trPr>
          <w:trHeight w:val="20"/>
          <w:jc w:val="center"/>
        </w:trPr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0826F" w14:textId="27522B1F" w:rsidR="00C275DB" w:rsidRPr="009666A6" w:rsidRDefault="00C275DB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Срок действия одобрения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5A08AF0B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 календарных дней</w:t>
            </w:r>
          </w:p>
        </w:tc>
        <w:tc>
          <w:tcPr>
            <w:tcW w:w="197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302738" w14:textId="77777777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A3D" w14:textId="72D7DC8C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15 календарных дней</w:t>
            </w:r>
          </w:p>
        </w:tc>
      </w:tr>
      <w:tr w:rsidR="009666A6" w:rsidRPr="009666A6" w14:paraId="79CDA3BF" w14:textId="77777777" w:rsidTr="00C275DB">
        <w:trPr>
          <w:trHeight w:val="20"/>
          <w:jc w:val="center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00EE" w14:textId="77777777" w:rsidR="00C275DB" w:rsidRPr="009666A6" w:rsidRDefault="00C275DB" w:rsidP="00762F0B">
            <w:pPr>
              <w:shd w:val="clear" w:color="auto" w:fill="FFFFFF"/>
              <w:tabs>
                <w:tab w:val="left" w:pos="670"/>
              </w:tabs>
              <w:spacing w:after="0" w:line="240" w:lineRule="auto"/>
              <w:ind w:hanging="62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Способ выдачи</w:t>
            </w:r>
          </w:p>
        </w:tc>
        <w:tc>
          <w:tcPr>
            <w:tcW w:w="4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9DC7" w14:textId="5D746B9F" w:rsidR="00C275DB" w:rsidRPr="009666A6" w:rsidRDefault="00C275DB" w:rsidP="00762F0B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9666A6"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безналичный (перечисление на расчетный счет заемщика)</w:t>
            </w:r>
          </w:p>
        </w:tc>
      </w:tr>
      <w:tr w:rsidR="009666A6" w:rsidRPr="009666A6" w14:paraId="5DE35F49" w14:textId="77777777" w:rsidTr="009A6AE4">
        <w:trPr>
          <w:trHeight w:val="36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944B" w14:textId="77777777" w:rsidR="003762EC" w:rsidRPr="009666A6" w:rsidRDefault="003762EC" w:rsidP="003762E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66A6">
              <w:rPr>
                <w:rFonts w:ascii="Times New Roman" w:hAnsi="Times New Roman" w:cs="Times New Roman"/>
                <w:sz w:val="18"/>
                <w:szCs w:val="18"/>
              </w:rPr>
              <w:t xml:space="preserve">*- </w:t>
            </w:r>
            <w:r w:rsidRPr="009666A6">
              <w:rPr>
                <w:rFonts w:ascii="Times New Roman" w:hAnsi="Times New Roman" w:cs="Times New Roman"/>
                <w:i/>
                <w:sz w:val="18"/>
                <w:szCs w:val="18"/>
              </w:rPr>
              <w:t>максимальная совокупная задолженность по предоставленным микрозаймам на одного Заемщика не должна превышать 5 (пять) миллионов рублей</w:t>
            </w:r>
          </w:p>
          <w:p w14:paraId="705D30DF" w14:textId="77777777" w:rsidR="00C275DB" w:rsidRPr="009666A6" w:rsidRDefault="00C275DB" w:rsidP="00762F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horzAnchor="margin" w:tblpXSpec="center" w:tblpY="-584"/>
              <w:tblOverlap w:val="never"/>
              <w:tblW w:w="158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3261"/>
              <w:gridCol w:w="3261"/>
              <w:gridCol w:w="3258"/>
              <w:gridCol w:w="3849"/>
            </w:tblGrid>
            <w:tr w:rsidR="009666A6" w:rsidRPr="009666A6" w14:paraId="3C0CE171" w14:textId="77777777" w:rsidTr="007F397E">
              <w:trPr>
                <w:trHeight w:val="183"/>
                <w:jc w:val="center"/>
              </w:trPr>
              <w:tc>
                <w:tcPr>
                  <w:tcW w:w="712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7E67506" w14:textId="334E19D9" w:rsidR="00C275DB" w:rsidRPr="009666A6" w:rsidRDefault="00C275DB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highlight w:val="lightGray"/>
                      <w:lang w:eastAsia="ru-RU"/>
                    </w:rPr>
                  </w:pPr>
                  <w:r w:rsidRPr="009666A6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br w:type="page"/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Условие</w:t>
                  </w:r>
                </w:p>
              </w:tc>
              <w:tc>
                <w:tcPr>
                  <w:tcW w:w="1026" w:type="pct"/>
                  <w:tcBorders>
                    <w:top w:val="nil"/>
                  </w:tcBorders>
                  <w:vAlign w:val="center"/>
                </w:tcPr>
                <w:p w14:paraId="0F245CA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5. Микрозаём «Рефинансирование»</w:t>
                  </w:r>
                </w:p>
              </w:tc>
              <w:tc>
                <w:tcPr>
                  <w:tcW w:w="1026" w:type="pct"/>
                  <w:tcBorders>
                    <w:top w:val="nil"/>
                  </w:tcBorders>
                  <w:vAlign w:val="center"/>
                </w:tcPr>
                <w:p w14:paraId="0103DEC5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6.Микрозаём «Поставляй»</w:t>
                  </w:r>
                </w:p>
              </w:tc>
              <w:tc>
                <w:tcPr>
                  <w:tcW w:w="1025" w:type="pct"/>
                  <w:tcBorders>
                    <w:top w:val="nil"/>
                  </w:tcBorders>
                  <w:vAlign w:val="center"/>
                </w:tcPr>
                <w:p w14:paraId="0C85EC75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7.Микрозаём «Возобновляемый»</w:t>
                  </w:r>
                </w:p>
              </w:tc>
              <w:tc>
                <w:tcPr>
                  <w:tcW w:w="1211" w:type="pct"/>
                  <w:tcBorders>
                    <w:top w:val="nil"/>
                  </w:tcBorders>
                  <w:vAlign w:val="center"/>
                </w:tcPr>
                <w:p w14:paraId="32161182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b/>
                      <w:sz w:val="16"/>
                      <w:szCs w:val="16"/>
                      <w:lang w:eastAsia="ru-RU"/>
                    </w:rPr>
                    <w:t>8. Микрозаём «Моногород»</w:t>
                  </w:r>
                </w:p>
                <w:p w14:paraId="08CD0386" w14:textId="404CF9CC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>(«Моногород –</w:t>
                  </w:r>
                  <w:r w:rsidR="001473B4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>Универсальный</w:t>
                  </w:r>
                  <w:r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>»,</w:t>
                  </w:r>
                  <w:r w:rsidR="001473B4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«Моногород – Производи»», «Моногород – Экспортируй», </w:t>
                  </w:r>
                  <w:r w:rsidR="00A77129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«Моногород – Старт», «Моногород – Рефинансирование», </w:t>
                  </w:r>
                  <w:r w:rsidR="007E6332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«Моногород-Возобновляемый», </w:t>
                  </w:r>
                  <w:r w:rsidR="00A77129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>«Моногород – Поставляй»</w:t>
                  </w:r>
                  <w:r w:rsidR="0012798F" w:rsidRPr="009666A6">
                    <w:rPr>
                      <w:rFonts w:ascii="Times New Roman" w:eastAsia="Calibri" w:hAnsi="Times New Roman" w:cs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9666A6" w:rsidRPr="009666A6" w14:paraId="116D0F4C" w14:textId="77777777" w:rsidTr="007F397E">
              <w:trPr>
                <w:trHeight w:val="953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55317F42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ind w:left="52"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Субъект поддержки</w:t>
                  </w:r>
                </w:p>
              </w:tc>
              <w:tc>
                <w:tcPr>
                  <w:tcW w:w="1026" w:type="pct"/>
                  <w:vAlign w:val="center"/>
                </w:tcPr>
                <w:p w14:paraId="66EBE8FB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highlight w:val="cyan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СМСП, зарегистрированные и осуществляющие деятельность на территории Челябинской области</w:t>
                  </w:r>
                </w:p>
              </w:tc>
              <w:tc>
                <w:tcPr>
                  <w:tcW w:w="1026" w:type="pct"/>
                  <w:vAlign w:val="center"/>
                </w:tcPr>
                <w:p w14:paraId="0355D581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СМСП, зарегистрированные и осуществляющие деятельность на территории Челябинской области – исполнители контрактов </w:t>
                  </w:r>
                </w:p>
                <w:p w14:paraId="0EEC740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44-ФЗ, 223-ФЗ</w:t>
                  </w:r>
                </w:p>
              </w:tc>
              <w:tc>
                <w:tcPr>
                  <w:tcW w:w="1025" w:type="pct"/>
                  <w:vAlign w:val="center"/>
                </w:tcPr>
                <w:p w14:paraId="202D0DC9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СМСП, зарегистрированные и осуществляющие деятельность на территории Челябинской области</w:t>
                  </w:r>
                </w:p>
              </w:tc>
              <w:tc>
                <w:tcPr>
                  <w:tcW w:w="1211" w:type="pct"/>
                  <w:vAlign w:val="center"/>
                </w:tcPr>
                <w:p w14:paraId="7B76A38B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СМСП, зарегистрированные и осуществляющие деятельность на территории моногородов, в т.ч. резиденты ТОСЭР Челябинской области</w:t>
                  </w:r>
                </w:p>
              </w:tc>
            </w:tr>
            <w:tr w:rsidR="009666A6" w:rsidRPr="009666A6" w14:paraId="7B8D30CE" w14:textId="77777777" w:rsidTr="007F397E">
              <w:trPr>
                <w:trHeight w:val="177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1FF09D92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Срок деятельности</w:t>
                  </w:r>
                </w:p>
              </w:tc>
              <w:tc>
                <w:tcPr>
                  <w:tcW w:w="1026" w:type="pct"/>
                  <w:vAlign w:val="center"/>
                </w:tcPr>
                <w:p w14:paraId="6CD99E09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не менее 12 месяцев</w:t>
                  </w:r>
                </w:p>
              </w:tc>
              <w:tc>
                <w:tcPr>
                  <w:tcW w:w="2051" w:type="pct"/>
                  <w:gridSpan w:val="2"/>
                  <w:vAlign w:val="center"/>
                </w:tcPr>
                <w:p w14:paraId="7390C1B8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не менее 12 месяцев</w:t>
                  </w:r>
                </w:p>
              </w:tc>
              <w:tc>
                <w:tcPr>
                  <w:tcW w:w="1211" w:type="pct"/>
                  <w:vAlign w:val="center"/>
                </w:tcPr>
                <w:p w14:paraId="1461808C" w14:textId="74ECBA62" w:rsidR="00C275DB" w:rsidRPr="009666A6" w:rsidRDefault="00C275DB" w:rsidP="00827CB0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не менее 6 месяцев</w:t>
                  </w:r>
                </w:p>
              </w:tc>
            </w:tr>
            <w:tr w:rsidR="009666A6" w:rsidRPr="009666A6" w14:paraId="6FA79438" w14:textId="77777777" w:rsidTr="007F397E">
              <w:trPr>
                <w:trHeight w:val="809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729646A5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Размер микрозайма*</w:t>
                  </w:r>
                </w:p>
                <w:p w14:paraId="0A2112DE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26" w:type="pct"/>
                  <w:vAlign w:val="center"/>
                </w:tcPr>
                <w:p w14:paraId="31DD89EB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от 500 000 рублей</w:t>
                  </w:r>
                </w:p>
                <w:p w14:paraId="1B00C9D9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до 5 000 000 рублей, но не более рефинансируемого размера задолженности</w:t>
                  </w:r>
                </w:p>
              </w:tc>
              <w:tc>
                <w:tcPr>
                  <w:tcW w:w="1026" w:type="pct"/>
                  <w:vAlign w:val="center"/>
                </w:tcPr>
                <w:p w14:paraId="084C5CA2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от 300 000 рублей до </w:t>
                  </w:r>
                </w:p>
                <w:p w14:paraId="748A5B4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5 000 000 рублей, но не более 70% от суммы контракта</w:t>
                  </w:r>
                </w:p>
              </w:tc>
              <w:tc>
                <w:tcPr>
                  <w:tcW w:w="1025" w:type="pct"/>
                  <w:vAlign w:val="center"/>
                </w:tcPr>
                <w:p w14:paraId="7ADDE932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Пополнение оборотных средств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:</w:t>
                  </w:r>
                </w:p>
                <w:p w14:paraId="2E481AFA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от 500 000 рублей </w:t>
                  </w:r>
                </w:p>
                <w:p w14:paraId="1F3FAD62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до 5 000 000 рублей.</w:t>
                  </w:r>
                </w:p>
                <w:p w14:paraId="68EB43CB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lang w:eastAsia="ru-RU"/>
                    </w:rPr>
                    <w:t>Размер минимального транша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 xml:space="preserve"> 500 000 рублей.</w:t>
                  </w:r>
                </w:p>
              </w:tc>
              <w:tc>
                <w:tcPr>
                  <w:tcW w:w="1211" w:type="pct"/>
                  <w:vAlign w:val="center"/>
                </w:tcPr>
                <w:p w14:paraId="25A2BFDF" w14:textId="166F0DEB" w:rsidR="00C275DB" w:rsidRPr="009666A6" w:rsidRDefault="00AE2F62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в</w:t>
                  </w:r>
                  <w:r w:rsidR="004F7EE4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соответствии с условиями программы «Универсальный</w:t>
                  </w:r>
                  <w:r w:rsidR="00FD42C7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», «Производи», «Экспортируй»,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«</w:t>
                  </w:r>
                  <w:r w:rsidR="00FD42C7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Старт», «Рефинансирование», «Поставляй»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, «Возобновляемый»</w:t>
                  </w:r>
                </w:p>
              </w:tc>
            </w:tr>
            <w:tr w:rsidR="009666A6" w:rsidRPr="009666A6" w14:paraId="6DD2157E" w14:textId="77777777" w:rsidTr="007F397E">
              <w:trPr>
                <w:trHeight w:val="354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0AEE09C1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ind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Срок договора микрозайма</w:t>
                  </w:r>
                </w:p>
              </w:tc>
              <w:tc>
                <w:tcPr>
                  <w:tcW w:w="1026" w:type="pct"/>
                  <w:vAlign w:val="center"/>
                </w:tcPr>
                <w:p w14:paraId="68F8E9A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не более 36 мес.</w:t>
                  </w:r>
                </w:p>
              </w:tc>
              <w:tc>
                <w:tcPr>
                  <w:tcW w:w="1026" w:type="pct"/>
                  <w:vAlign w:val="center"/>
                </w:tcPr>
                <w:p w14:paraId="3029BDB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не более 36 мес., но не более срока контракта, увеличенного на 90 дней</w:t>
                  </w:r>
                </w:p>
              </w:tc>
              <w:tc>
                <w:tcPr>
                  <w:tcW w:w="1025" w:type="pct"/>
                  <w:vAlign w:val="center"/>
                </w:tcPr>
                <w:p w14:paraId="4C60A2F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не более 18 месяцев</w:t>
                  </w:r>
                </w:p>
              </w:tc>
              <w:tc>
                <w:tcPr>
                  <w:tcW w:w="1211" w:type="pct"/>
                  <w:vAlign w:val="center"/>
                </w:tcPr>
                <w:p w14:paraId="44723E70" w14:textId="63905757" w:rsidR="00C275DB" w:rsidRPr="009666A6" w:rsidRDefault="00273590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в соответствии с условиями программы «Универсальный», «Производи», «Экспортируй», «Старт», «Рефинансирование», «Поставляй», «Возобновляемый»</w:t>
                  </w:r>
                </w:p>
              </w:tc>
            </w:tr>
            <w:tr w:rsidR="009666A6" w:rsidRPr="009666A6" w14:paraId="29D30633" w14:textId="77777777" w:rsidTr="007F397E">
              <w:trPr>
                <w:trHeight w:val="337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2F8F7591" w14:textId="77777777" w:rsidR="00B15719" w:rsidRPr="009666A6" w:rsidRDefault="00B15719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ind w:left="-10"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Процентная ставка</w:t>
                  </w:r>
                </w:p>
              </w:tc>
              <w:tc>
                <w:tcPr>
                  <w:tcW w:w="1026" w:type="pct"/>
                  <w:vAlign w:val="center"/>
                </w:tcPr>
                <w:p w14:paraId="166E07F5" w14:textId="2CE3BCEC" w:rsidR="00B15719" w:rsidRPr="009666A6" w:rsidRDefault="00B15719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highlight w:val="yellow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ключевая ставка Банка России, действующая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</w:tc>
              <w:tc>
                <w:tcPr>
                  <w:tcW w:w="1026" w:type="pct"/>
                  <w:vAlign w:val="center"/>
                </w:tcPr>
                <w:p w14:paraId="75812026" w14:textId="760A7AF6" w:rsidR="00DB2CA7" w:rsidRPr="009666A6" w:rsidRDefault="00DB2CA7" w:rsidP="00910E82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наличии имущественного обеспечения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– ключевая ставка Банка России, действующая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  <w:p w14:paraId="4A1E4726" w14:textId="51517D45" w:rsidR="00B15719" w:rsidRPr="009666A6" w:rsidRDefault="00DB2CA7" w:rsidP="00910E82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highlight w:val="yellow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отсутствии имущественного обеспечения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- 1,5 ключевой ставки Банка России, действующей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</w:tc>
              <w:tc>
                <w:tcPr>
                  <w:tcW w:w="1025" w:type="pct"/>
                  <w:vAlign w:val="center"/>
                </w:tcPr>
                <w:p w14:paraId="40000630" w14:textId="27D25889" w:rsidR="00B15719" w:rsidRPr="009666A6" w:rsidRDefault="00DB2CA7" w:rsidP="006E0132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highlight w:val="yellow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ключевая ставка Банка России, действующая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</w:tc>
              <w:tc>
                <w:tcPr>
                  <w:tcW w:w="1211" w:type="pct"/>
                  <w:vAlign w:val="center"/>
                </w:tcPr>
                <w:p w14:paraId="7D81C2C8" w14:textId="1D9397D8" w:rsidR="00B15719" w:rsidRPr="009666A6" w:rsidRDefault="00B15719" w:rsidP="00762F0B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наличии имущественного обеспечения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– ½ ключевой ставки Банка России, действующая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  <w:p w14:paraId="5BFA3BBF" w14:textId="05025F9D" w:rsidR="00B15719" w:rsidRPr="009666A6" w:rsidRDefault="00B15719" w:rsidP="00762F0B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-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отсутствии имущественного обеспечения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- ключевая ставка Банка России, действующей </w:t>
                  </w:r>
                  <w:r w:rsidR="005E59F7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момент принятия решения по заявке Фондом.</w:t>
                  </w:r>
                </w:p>
              </w:tc>
            </w:tr>
            <w:tr w:rsidR="009666A6" w:rsidRPr="009666A6" w14:paraId="295C1547" w14:textId="77777777" w:rsidTr="007F397E">
              <w:trPr>
                <w:trHeight w:val="340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1FA19704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ind w:left="-10"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Начисление процентов</w:t>
                  </w:r>
                </w:p>
              </w:tc>
              <w:tc>
                <w:tcPr>
                  <w:tcW w:w="2052" w:type="pct"/>
                  <w:gridSpan w:val="2"/>
                  <w:vAlign w:val="center"/>
                </w:tcPr>
                <w:p w14:paraId="152B28AE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остаток ссудной задолженности</w:t>
                  </w:r>
                </w:p>
              </w:tc>
              <w:tc>
                <w:tcPr>
                  <w:tcW w:w="1025" w:type="pct"/>
                  <w:vAlign w:val="center"/>
                </w:tcPr>
                <w:p w14:paraId="33C465D7" w14:textId="77777777" w:rsidR="00C275DB" w:rsidRPr="009666A6" w:rsidRDefault="00C275DB" w:rsidP="00A75F44">
                  <w:pPr>
                    <w:shd w:val="clear" w:color="auto" w:fill="FFFFFF"/>
                    <w:spacing w:after="0" w:line="240" w:lineRule="auto"/>
                    <w:ind w:firstLine="176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остаток ссудной задолженности по каждому траншу</w:t>
                  </w:r>
                </w:p>
              </w:tc>
              <w:tc>
                <w:tcPr>
                  <w:tcW w:w="1211" w:type="pct"/>
                  <w:vAlign w:val="center"/>
                </w:tcPr>
                <w:p w14:paraId="1083BFA7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на остаток ссудной задолженности</w:t>
                  </w:r>
                </w:p>
              </w:tc>
            </w:tr>
            <w:tr w:rsidR="009666A6" w:rsidRPr="009666A6" w14:paraId="4F3EAB16" w14:textId="77777777" w:rsidTr="004F7EE4">
              <w:trPr>
                <w:trHeight w:val="237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4CA913B1" w14:textId="77777777" w:rsidR="004F7EE4" w:rsidRPr="009666A6" w:rsidRDefault="004F7EE4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ind w:left="-10"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Погашение процентов</w:t>
                  </w:r>
                </w:p>
              </w:tc>
              <w:tc>
                <w:tcPr>
                  <w:tcW w:w="4288" w:type="pct"/>
                  <w:gridSpan w:val="4"/>
                  <w:vAlign w:val="center"/>
                </w:tcPr>
                <w:p w14:paraId="6B69A728" w14:textId="77777777" w:rsidR="004F7EE4" w:rsidRPr="009666A6" w:rsidRDefault="004F7EE4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Ежемесячно</w:t>
                  </w:r>
                </w:p>
              </w:tc>
            </w:tr>
            <w:tr w:rsidR="009666A6" w:rsidRPr="009666A6" w14:paraId="0B71B5DE" w14:textId="77777777" w:rsidTr="007F397E">
              <w:trPr>
                <w:trHeight w:val="639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323637A5" w14:textId="3C8E3E1E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Погашение основного</w:t>
                  </w:r>
                  <w:r w:rsidR="00C358E6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долга</w:t>
                  </w:r>
                </w:p>
              </w:tc>
              <w:tc>
                <w:tcPr>
                  <w:tcW w:w="1026" w:type="pct"/>
                  <w:vAlign w:val="center"/>
                </w:tcPr>
                <w:p w14:paraId="650187C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ежемесячно (дифференцированный, аннуитетный)</w:t>
                  </w:r>
                </w:p>
              </w:tc>
              <w:tc>
                <w:tcPr>
                  <w:tcW w:w="1026" w:type="pct"/>
                  <w:vAlign w:val="center"/>
                </w:tcPr>
                <w:p w14:paraId="06C40C5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ежемесячно (дифференцированный, аннуитетный)/максимальный срок отсрочки уплаты осн.долга - 3 мес.</w:t>
                  </w:r>
                </w:p>
              </w:tc>
              <w:tc>
                <w:tcPr>
                  <w:tcW w:w="1025" w:type="pct"/>
                  <w:vAlign w:val="center"/>
                </w:tcPr>
                <w:p w14:paraId="2A1AD813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погашение % - ежемесячно</w:t>
                  </w:r>
                </w:p>
                <w:p w14:paraId="62E022A6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погашение осн.долга - в последние 6 мес.</w:t>
                  </w:r>
                </w:p>
              </w:tc>
              <w:tc>
                <w:tcPr>
                  <w:tcW w:w="1211" w:type="pct"/>
                  <w:vAlign w:val="center"/>
                </w:tcPr>
                <w:p w14:paraId="4B9E1AA9" w14:textId="40BFA325" w:rsidR="00C275DB" w:rsidRPr="009666A6" w:rsidRDefault="00B737CC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в соответствии с условиями программы «Универсальный», «Производи», «Экспортируй», «Старт», «Рефинансирование», «Поставляй», «Возобновляемый»</w:t>
                  </w:r>
                </w:p>
              </w:tc>
            </w:tr>
            <w:tr w:rsidR="009666A6" w:rsidRPr="009666A6" w14:paraId="5C4DA01A" w14:textId="77777777" w:rsidTr="007F397E">
              <w:trPr>
                <w:trHeight w:val="182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245AAB6A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Обеспечение</w:t>
                  </w:r>
                </w:p>
              </w:tc>
              <w:tc>
                <w:tcPr>
                  <w:tcW w:w="1026" w:type="pct"/>
                  <w:vAlign w:val="center"/>
                </w:tcPr>
                <w:p w14:paraId="456EC9F7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имущ.обесп. не менее 100% от осн.долга + % за 12 мес.</w:t>
                  </w:r>
                </w:p>
              </w:tc>
              <w:tc>
                <w:tcPr>
                  <w:tcW w:w="1026" w:type="pct"/>
                  <w:vAlign w:val="center"/>
                </w:tcPr>
                <w:p w14:paraId="4646D502" w14:textId="051D432F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сумме до 500 тыс.руб.</w:t>
                  </w:r>
                  <w:r w:rsidR="004A770F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 xml:space="preserve"> включительно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: поручительство юр.лиц/физ.лиц или имущ.обесп. не менее 70% от осн.долга + % за 12 мес.;</w:t>
                  </w:r>
                </w:p>
                <w:p w14:paraId="2666841F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сумме свыше 500 тыс.руб.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: имущ.обесп. не менее 70% от осн.долга + % за 12 мес.</w:t>
                  </w:r>
                </w:p>
              </w:tc>
              <w:tc>
                <w:tcPr>
                  <w:tcW w:w="1025" w:type="pct"/>
                  <w:vAlign w:val="center"/>
                </w:tcPr>
                <w:p w14:paraId="45E75D4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имущественное обеспечение не менее 100% от суммы осн.долга + % за 12 мес.</w:t>
                  </w:r>
                </w:p>
              </w:tc>
              <w:tc>
                <w:tcPr>
                  <w:tcW w:w="1211" w:type="pct"/>
                  <w:vAlign w:val="center"/>
                </w:tcPr>
                <w:p w14:paraId="57F303C0" w14:textId="62E1799F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сумме до 500 тыс.руб.</w:t>
                  </w:r>
                  <w:r w:rsidR="004A770F"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 xml:space="preserve"> включительно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 xml:space="preserve">: поручительство юр.лиц/физ.лиц или имущ.обесп. не менее 70% от осн.долга + % за 12 мес.; </w:t>
                  </w:r>
                </w:p>
                <w:p w14:paraId="20E3C01B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при сумме свыше 500 тыс.руб.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: имущ.обесп. не менее 70% от осн.долга + % за 12 мес.</w:t>
                  </w:r>
                </w:p>
              </w:tc>
            </w:tr>
            <w:tr w:rsidR="009666A6" w:rsidRPr="009666A6" w14:paraId="4D7BAB8D" w14:textId="77777777" w:rsidTr="007F397E">
              <w:trPr>
                <w:trHeight w:val="270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2903EC8C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left="50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Целевое использование</w:t>
                  </w:r>
                </w:p>
              </w:tc>
              <w:tc>
                <w:tcPr>
                  <w:tcW w:w="1026" w:type="pct"/>
                  <w:vAlign w:val="center"/>
                </w:tcPr>
                <w:p w14:paraId="16968E4E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рефинансирование банковских кредитов, лизинговых обязательств, займов, полученных на цели, связанные с осуществлением предпринимательской деятельности (за исключением просроченных обязательств)</w:t>
                  </w:r>
                </w:p>
              </w:tc>
              <w:tc>
                <w:tcPr>
                  <w:tcW w:w="1026" w:type="pct"/>
                  <w:vAlign w:val="center"/>
                </w:tcPr>
                <w:p w14:paraId="28DDF8D7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 xml:space="preserve">пополнение оборотных средств </w:t>
                  </w:r>
                </w:p>
                <w:p w14:paraId="66A013EA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(на исполнение заключенных гос. контрактов)</w:t>
                  </w:r>
                </w:p>
              </w:tc>
              <w:tc>
                <w:tcPr>
                  <w:tcW w:w="1025" w:type="pct"/>
                  <w:vAlign w:val="center"/>
                </w:tcPr>
                <w:p w14:paraId="2628E09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u w:val="single"/>
                      <w:bdr w:val="none" w:sz="0" w:space="0" w:color="auto" w:frame="1"/>
                      <w:lang w:eastAsia="ru-RU"/>
                    </w:rPr>
                    <w:t>пополнение оборотных средств</w:t>
                  </w: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, в т.ч. на исполнение заключенных государственных контрактов</w:t>
                  </w:r>
                </w:p>
                <w:p w14:paraId="093D8A08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211" w:type="pct"/>
                  <w:vAlign w:val="center"/>
                </w:tcPr>
                <w:p w14:paraId="247F94C9" w14:textId="5EB40F2E" w:rsidR="00C275DB" w:rsidRPr="009666A6" w:rsidRDefault="00B707C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в соответствии с условиями программы «Универсальный», «Производи», «Экспортируй», «Старт», «Рефинансирование», «Поставляй», «Возобновляемый»</w:t>
                  </w:r>
                </w:p>
              </w:tc>
            </w:tr>
            <w:tr w:rsidR="009666A6" w:rsidRPr="009666A6" w14:paraId="049B6D10" w14:textId="77777777" w:rsidTr="00501593">
              <w:trPr>
                <w:trHeight w:val="169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1C711378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ind w:left="91" w:hanging="62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Комиссии</w:t>
                  </w:r>
                </w:p>
              </w:tc>
              <w:tc>
                <w:tcPr>
                  <w:tcW w:w="4288" w:type="pct"/>
                  <w:gridSpan w:val="4"/>
                  <w:vAlign w:val="center"/>
                </w:tcPr>
                <w:p w14:paraId="3904B4DE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отсутствуют, в том числе за выдачу и досрочное погашение микрозайма</w:t>
                  </w:r>
                </w:p>
              </w:tc>
            </w:tr>
            <w:tr w:rsidR="009666A6" w:rsidRPr="009666A6" w14:paraId="24EDD60D" w14:textId="77777777" w:rsidTr="00501593">
              <w:trPr>
                <w:trHeight w:val="108"/>
                <w:jc w:val="center"/>
              </w:trPr>
              <w:tc>
                <w:tcPr>
                  <w:tcW w:w="712" w:type="pct"/>
                  <w:shd w:val="clear" w:color="auto" w:fill="auto"/>
                  <w:vAlign w:val="center"/>
                </w:tcPr>
                <w:p w14:paraId="59B3AC11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  <w:t>Мораторий на досрочное погашение</w:t>
                  </w:r>
                </w:p>
              </w:tc>
              <w:tc>
                <w:tcPr>
                  <w:tcW w:w="4288" w:type="pct"/>
                  <w:gridSpan w:val="4"/>
                  <w:vAlign w:val="center"/>
                </w:tcPr>
                <w:p w14:paraId="5CDCFD4A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отсутствует</w:t>
                  </w:r>
                </w:p>
              </w:tc>
            </w:tr>
            <w:tr w:rsidR="009666A6" w:rsidRPr="009666A6" w14:paraId="529D92DC" w14:textId="77777777" w:rsidTr="007F397E">
              <w:trPr>
                <w:trHeight w:val="128"/>
                <w:jc w:val="center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398637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166"/>
                      <w:tab w:val="left" w:pos="67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shd w:val="clear" w:color="auto" w:fill="FFFFFF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Срок действия одобрения займа</w:t>
                  </w:r>
                </w:p>
              </w:tc>
              <w:tc>
                <w:tcPr>
                  <w:tcW w:w="1026" w:type="pct"/>
                  <w:tcBorders>
                    <w:bottom w:val="single" w:sz="4" w:space="0" w:color="auto"/>
                  </w:tcBorders>
                  <w:vAlign w:val="center"/>
                </w:tcPr>
                <w:p w14:paraId="60DECF7C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15 календарных дней</w:t>
                  </w:r>
                </w:p>
              </w:tc>
              <w:tc>
                <w:tcPr>
                  <w:tcW w:w="1026" w:type="pct"/>
                  <w:tcBorders>
                    <w:bottom w:val="single" w:sz="4" w:space="0" w:color="auto"/>
                  </w:tcBorders>
                  <w:vAlign w:val="center"/>
                </w:tcPr>
                <w:p w14:paraId="5ECAAA47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1 мес.</w:t>
                  </w:r>
                </w:p>
              </w:tc>
              <w:tc>
                <w:tcPr>
                  <w:tcW w:w="2236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FF344A8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15 календарных дней</w:t>
                  </w:r>
                </w:p>
              </w:tc>
            </w:tr>
            <w:tr w:rsidR="009666A6" w:rsidRPr="009666A6" w14:paraId="45DDCDAE" w14:textId="77777777" w:rsidTr="00501593">
              <w:trPr>
                <w:trHeight w:val="140"/>
                <w:jc w:val="center"/>
              </w:trPr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7D3BF" w14:textId="77777777" w:rsidR="00C275DB" w:rsidRPr="009666A6" w:rsidRDefault="00C275DB" w:rsidP="00762F0B">
                  <w:pPr>
                    <w:shd w:val="clear" w:color="auto" w:fill="FFFFFF"/>
                    <w:tabs>
                      <w:tab w:val="left" w:pos="670"/>
                    </w:tabs>
                    <w:spacing w:after="0" w:line="240" w:lineRule="auto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Способ выдачи</w:t>
                  </w:r>
                </w:p>
              </w:tc>
              <w:tc>
                <w:tcPr>
                  <w:tcW w:w="4288" w:type="pct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67230759" w14:textId="77777777" w:rsidR="00C275DB" w:rsidRPr="009666A6" w:rsidRDefault="00C275DB" w:rsidP="00762F0B">
                  <w:pPr>
                    <w:shd w:val="clear" w:color="auto" w:fill="FFFFFF"/>
                    <w:spacing w:after="0" w:line="240" w:lineRule="auto"/>
                    <w:ind w:firstLine="175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</w:pPr>
                  <w:r w:rsidRPr="009666A6">
                    <w:rPr>
                      <w:rFonts w:ascii="Times New Roman" w:eastAsia="Calibri" w:hAnsi="Times New Roman" w:cs="Times New Roman"/>
                      <w:sz w:val="16"/>
                      <w:szCs w:val="16"/>
                      <w:bdr w:val="none" w:sz="0" w:space="0" w:color="auto" w:frame="1"/>
                      <w:lang w:eastAsia="ru-RU"/>
                    </w:rPr>
                    <w:t>безналичный (перечисление на расчетный счет заемщика)</w:t>
                  </w:r>
                </w:p>
              </w:tc>
            </w:tr>
          </w:tbl>
          <w:p w14:paraId="39A7BF5B" w14:textId="3012A1FA" w:rsidR="00C275DB" w:rsidRPr="009666A6" w:rsidRDefault="00C275DB" w:rsidP="00762F0B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666A6">
              <w:rPr>
                <w:rFonts w:ascii="Times New Roman" w:hAnsi="Times New Roman" w:cs="Times New Roman"/>
                <w:sz w:val="18"/>
                <w:szCs w:val="18"/>
              </w:rPr>
              <w:t xml:space="preserve">*- </w:t>
            </w:r>
            <w:r w:rsidRPr="009666A6">
              <w:rPr>
                <w:rFonts w:ascii="Times New Roman" w:hAnsi="Times New Roman" w:cs="Times New Roman"/>
                <w:i/>
                <w:sz w:val="18"/>
                <w:szCs w:val="18"/>
              </w:rPr>
              <w:t>максимальная совокупная задолженность по предоставленным микрозаймам на одного Заемщика не должна превышать 5 (пять) миллионов рублей</w:t>
            </w:r>
          </w:p>
          <w:p w14:paraId="50D386B3" w14:textId="77777777" w:rsidR="00C275DB" w:rsidRPr="009666A6" w:rsidRDefault="00C275DB" w:rsidP="005671F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</w:tbl>
    <w:p w14:paraId="76CB60B0" w14:textId="77777777" w:rsidR="0055149D" w:rsidRDefault="0055149D" w:rsidP="00E01994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u w:val="single"/>
        </w:rPr>
        <w:sectPr w:rsidR="0055149D" w:rsidSect="00111307">
          <w:pgSz w:w="16838" w:h="11906" w:orient="landscape"/>
          <w:pgMar w:top="568" w:right="709" w:bottom="284" w:left="426" w:header="0" w:footer="0" w:gutter="0"/>
          <w:cols w:space="708"/>
          <w:docGrid w:linePitch="360"/>
        </w:sectPr>
      </w:pPr>
    </w:p>
    <w:p w14:paraId="734932BA" w14:textId="4342CF01" w:rsidR="00952701" w:rsidRPr="003B6B47" w:rsidRDefault="00FD792C" w:rsidP="00E4503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</w:rPr>
      </w:pPr>
      <w:r w:rsidRPr="003B6B47">
        <w:rPr>
          <w:color w:val="000000"/>
          <w:sz w:val="22"/>
          <w:szCs w:val="22"/>
          <w:bdr w:val="none" w:sz="0" w:space="0" w:color="auto" w:frame="1"/>
        </w:rPr>
        <w:lastRenderedPageBreak/>
        <w:t>4</w:t>
      </w:r>
      <w:r w:rsidR="00952701" w:rsidRPr="003B6B47">
        <w:rPr>
          <w:color w:val="000000"/>
          <w:sz w:val="22"/>
          <w:szCs w:val="22"/>
          <w:bdr w:val="none" w:sz="0" w:space="0" w:color="auto" w:frame="1"/>
        </w:rPr>
        <w:t xml:space="preserve">. </w:t>
      </w:r>
      <w:r w:rsidR="00FD79A0" w:rsidRPr="003B6B47">
        <w:rPr>
          <w:color w:val="000000"/>
          <w:sz w:val="22"/>
          <w:szCs w:val="22"/>
          <w:u w:val="single"/>
          <w:bdr w:val="none" w:sz="0" w:space="0" w:color="auto" w:frame="1"/>
        </w:rPr>
        <w:t>Микроз</w:t>
      </w:r>
      <w:r w:rsidR="00952701" w:rsidRPr="003B6B47">
        <w:rPr>
          <w:color w:val="000000"/>
          <w:sz w:val="22"/>
          <w:szCs w:val="22"/>
          <w:u w:val="single"/>
          <w:bdr w:val="none" w:sz="0" w:space="0" w:color="auto" w:frame="1"/>
        </w:rPr>
        <w:t>аймы не предоставляются на следующие цели:</w:t>
      </w:r>
    </w:p>
    <w:p w14:paraId="51C5D475" w14:textId="33337F6C" w:rsidR="006D56A8" w:rsidRPr="003B6B47" w:rsidRDefault="006D56A8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3B6B47">
        <w:rPr>
          <w:sz w:val="22"/>
          <w:szCs w:val="22"/>
          <w:shd w:val="clear" w:color="auto" w:fill="FFFFFF"/>
        </w:rPr>
        <w:t>- погашени</w:t>
      </w:r>
      <w:r w:rsidR="00667C86">
        <w:rPr>
          <w:sz w:val="22"/>
          <w:szCs w:val="22"/>
          <w:shd w:val="clear" w:color="auto" w:fill="FFFFFF"/>
        </w:rPr>
        <w:t>е</w:t>
      </w:r>
      <w:r w:rsidRPr="003B6B47">
        <w:rPr>
          <w:sz w:val="22"/>
          <w:szCs w:val="22"/>
          <w:shd w:val="clear" w:color="auto" w:fill="FFFFFF"/>
        </w:rPr>
        <w:t xml:space="preserve"> просроченных налоговых платежей и сборов;</w:t>
      </w:r>
    </w:p>
    <w:p w14:paraId="2D746CF0" w14:textId="3B68FA7E" w:rsidR="006D56A8" w:rsidRPr="003B6B47" w:rsidRDefault="006D56A8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/>
        </w:rPr>
      </w:pPr>
      <w:r w:rsidRPr="003B6B47">
        <w:rPr>
          <w:sz w:val="22"/>
          <w:szCs w:val="22"/>
          <w:shd w:val="clear" w:color="auto" w:fill="FFFFFF"/>
        </w:rPr>
        <w:t>- погашени</w:t>
      </w:r>
      <w:r w:rsidR="00667C86">
        <w:rPr>
          <w:sz w:val="22"/>
          <w:szCs w:val="22"/>
          <w:shd w:val="clear" w:color="auto" w:fill="FFFFFF"/>
        </w:rPr>
        <w:t>е</w:t>
      </w:r>
      <w:r w:rsidRPr="003B6B47">
        <w:rPr>
          <w:sz w:val="22"/>
          <w:szCs w:val="22"/>
          <w:shd w:val="clear" w:color="auto" w:fill="FFFFFF"/>
        </w:rPr>
        <w:t xml:space="preserve"> просроченной кредиторской задолженности;</w:t>
      </w:r>
    </w:p>
    <w:p w14:paraId="66840442" w14:textId="54B9B0BF" w:rsidR="006D56A8" w:rsidRPr="003B6B47" w:rsidRDefault="006D56A8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B6B47">
        <w:rPr>
          <w:sz w:val="22"/>
          <w:szCs w:val="22"/>
          <w:shd w:val="clear" w:color="auto" w:fill="FFFFFF"/>
        </w:rPr>
        <w:t>- погашени</w:t>
      </w:r>
      <w:r w:rsidR="00667C86">
        <w:rPr>
          <w:sz w:val="22"/>
          <w:szCs w:val="22"/>
          <w:shd w:val="clear" w:color="auto" w:fill="FFFFFF"/>
        </w:rPr>
        <w:t>е</w:t>
      </w:r>
      <w:r w:rsidRPr="003B6B47">
        <w:rPr>
          <w:sz w:val="22"/>
          <w:szCs w:val="22"/>
          <w:shd w:val="clear" w:color="auto" w:fill="FFFFFF"/>
        </w:rPr>
        <w:t xml:space="preserve"> просроченной задолженности перед работниками по заработной плате;</w:t>
      </w:r>
    </w:p>
    <w:p w14:paraId="71A44658" w14:textId="0C847702" w:rsidR="006D56A8" w:rsidRDefault="006D56A8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B6B47">
        <w:rPr>
          <w:sz w:val="22"/>
          <w:szCs w:val="22"/>
        </w:rPr>
        <w:t>- погашени</w:t>
      </w:r>
      <w:r w:rsidR="00667C86">
        <w:rPr>
          <w:sz w:val="22"/>
          <w:szCs w:val="22"/>
        </w:rPr>
        <w:t>е</w:t>
      </w:r>
      <w:r w:rsidRPr="003B6B47">
        <w:rPr>
          <w:sz w:val="22"/>
          <w:szCs w:val="22"/>
        </w:rPr>
        <w:t xml:space="preserve"> задолженности участникам (учредителям) по выплате доходов, выкупа долей участников (учредителей) в уставном капитале;</w:t>
      </w:r>
    </w:p>
    <w:p w14:paraId="263C546B" w14:textId="34E7E64C" w:rsidR="00131A24" w:rsidRPr="008E1B79" w:rsidRDefault="00131A24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bookmarkStart w:id="1" w:name="_Hlk11399861"/>
      <w:r w:rsidRPr="008E1B79">
        <w:rPr>
          <w:sz w:val="22"/>
          <w:szCs w:val="22"/>
        </w:rPr>
        <w:t xml:space="preserve">- рефинансирование банковских кредитов, </w:t>
      </w:r>
      <w:r w:rsidR="007165C0" w:rsidRPr="008E1B79">
        <w:rPr>
          <w:sz w:val="22"/>
          <w:szCs w:val="22"/>
        </w:rPr>
        <w:t xml:space="preserve">лизинговых обязательств, займов, </w:t>
      </w:r>
      <w:r w:rsidRPr="008E1B79">
        <w:rPr>
          <w:sz w:val="22"/>
          <w:szCs w:val="22"/>
        </w:rPr>
        <w:t>полученных на цели, не связанные с осуществлением предпринимательской деятельности;</w:t>
      </w:r>
    </w:p>
    <w:p w14:paraId="63605D85" w14:textId="7A9DCB5A" w:rsidR="0085681A" w:rsidRPr="008E1B79" w:rsidRDefault="0085681A" w:rsidP="0085681A">
      <w:pPr>
        <w:pStyle w:val="a3"/>
        <w:shd w:val="clear" w:color="auto" w:fill="FFFFFF"/>
        <w:tabs>
          <w:tab w:val="left" w:pos="86"/>
          <w:tab w:val="left" w:pos="567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E1B79">
        <w:rPr>
          <w:sz w:val="22"/>
          <w:szCs w:val="22"/>
        </w:rPr>
        <w:t>- рефинансирование просроченной задолженности по банковским кредитам, лизинговым обязательствам, займам;</w:t>
      </w:r>
    </w:p>
    <w:p w14:paraId="403B4A2F" w14:textId="43BBA1CE" w:rsidR="00B56112" w:rsidRPr="008E1B79" w:rsidRDefault="00B56112" w:rsidP="006D56A8">
      <w:pPr>
        <w:pStyle w:val="a3"/>
        <w:shd w:val="clear" w:color="auto" w:fill="FFFFFF"/>
        <w:tabs>
          <w:tab w:val="left" w:pos="86"/>
        </w:tabs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E1B79">
        <w:rPr>
          <w:sz w:val="22"/>
          <w:szCs w:val="22"/>
        </w:rPr>
        <w:t>- оплат</w:t>
      </w:r>
      <w:r w:rsidR="00667C86" w:rsidRPr="008E1B79">
        <w:rPr>
          <w:sz w:val="22"/>
          <w:szCs w:val="22"/>
        </w:rPr>
        <w:t>а</w:t>
      </w:r>
      <w:r w:rsidRPr="008E1B79">
        <w:rPr>
          <w:sz w:val="22"/>
          <w:szCs w:val="22"/>
        </w:rPr>
        <w:t xml:space="preserve"> штрафов, пеней, возмещения ущерба, исполнения судебных решений;</w:t>
      </w:r>
    </w:p>
    <w:bookmarkEnd w:id="1"/>
    <w:p w14:paraId="316007BA" w14:textId="4D3320BD" w:rsidR="006D56A8" w:rsidRPr="0057055D" w:rsidRDefault="006D56A8" w:rsidP="002D18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u w:val="single"/>
          <w:bdr w:val="none" w:sz="0" w:space="0" w:color="auto" w:frame="1"/>
        </w:rPr>
      </w:pPr>
      <w:r w:rsidRPr="0057055D">
        <w:rPr>
          <w:sz w:val="22"/>
          <w:szCs w:val="22"/>
        </w:rPr>
        <w:t>- приобретени</w:t>
      </w:r>
      <w:r w:rsidR="00667C86">
        <w:rPr>
          <w:sz w:val="22"/>
          <w:szCs w:val="22"/>
        </w:rPr>
        <w:t>е</w:t>
      </w:r>
      <w:r w:rsidRPr="0057055D">
        <w:rPr>
          <w:sz w:val="22"/>
          <w:szCs w:val="22"/>
        </w:rPr>
        <w:t xml:space="preserve"> или погашения векселей, эмиссионных ценных бумаг</w:t>
      </w:r>
      <w:r w:rsidR="00131A24" w:rsidRPr="0057055D">
        <w:rPr>
          <w:sz w:val="22"/>
          <w:szCs w:val="22"/>
        </w:rPr>
        <w:t>.</w:t>
      </w:r>
    </w:p>
    <w:p w14:paraId="038A4E49" w14:textId="77777777" w:rsidR="00952701" w:rsidRPr="003B6B47" w:rsidRDefault="00952701" w:rsidP="002173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</w:p>
    <w:p w14:paraId="6BEA077B" w14:textId="77777777" w:rsidR="008D5671" w:rsidRPr="003B6B47" w:rsidRDefault="00E4503E" w:rsidP="005B7665">
      <w:pPr>
        <w:pStyle w:val="a3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left="142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3B6B47">
        <w:rPr>
          <w:color w:val="000000"/>
          <w:sz w:val="22"/>
          <w:szCs w:val="22"/>
          <w:bdr w:val="none" w:sz="0" w:space="0" w:color="auto" w:frame="1"/>
        </w:rPr>
        <w:tab/>
      </w:r>
      <w:r w:rsidR="00FD792C" w:rsidRPr="003B6B47">
        <w:rPr>
          <w:color w:val="000000"/>
          <w:sz w:val="22"/>
          <w:szCs w:val="22"/>
          <w:bdr w:val="none" w:sz="0" w:space="0" w:color="auto" w:frame="1"/>
        </w:rPr>
        <w:t>5</w:t>
      </w:r>
      <w:r w:rsidR="00244BCD" w:rsidRPr="003B6B47">
        <w:rPr>
          <w:color w:val="000000"/>
          <w:sz w:val="22"/>
          <w:szCs w:val="22"/>
          <w:bdr w:val="none" w:sz="0" w:space="0" w:color="auto" w:frame="1"/>
        </w:rPr>
        <w:t>.  </w:t>
      </w:r>
      <w:r w:rsidR="00FD79A0" w:rsidRPr="003B6B47">
        <w:rPr>
          <w:color w:val="000000"/>
          <w:sz w:val="22"/>
          <w:szCs w:val="22"/>
          <w:u w:val="single"/>
          <w:bdr w:val="none" w:sz="0" w:space="0" w:color="auto" w:frame="1"/>
        </w:rPr>
        <w:t>Микроз</w:t>
      </w:r>
      <w:r w:rsidR="003D0220" w:rsidRPr="003B6B47">
        <w:rPr>
          <w:color w:val="000000"/>
          <w:sz w:val="22"/>
          <w:szCs w:val="22"/>
          <w:u w:val="single"/>
          <w:bdr w:val="none" w:sz="0" w:space="0" w:color="auto" w:frame="1"/>
        </w:rPr>
        <w:t>а</w:t>
      </w:r>
      <w:r w:rsidR="009514CE" w:rsidRPr="003B6B47">
        <w:rPr>
          <w:color w:val="000000"/>
          <w:sz w:val="22"/>
          <w:szCs w:val="22"/>
          <w:u w:val="single"/>
          <w:bdr w:val="none" w:sz="0" w:space="0" w:color="auto" w:frame="1"/>
        </w:rPr>
        <w:t>ймы</w:t>
      </w:r>
      <w:r w:rsidR="003D0220" w:rsidRPr="003B6B47">
        <w:rPr>
          <w:color w:val="000000"/>
          <w:sz w:val="22"/>
          <w:szCs w:val="22"/>
          <w:u w:val="single"/>
          <w:bdr w:val="none" w:sz="0" w:space="0" w:color="auto" w:frame="1"/>
        </w:rPr>
        <w:t xml:space="preserve"> предоставля</w:t>
      </w:r>
      <w:r w:rsidR="00B3374F" w:rsidRPr="003B6B47">
        <w:rPr>
          <w:color w:val="000000"/>
          <w:sz w:val="22"/>
          <w:szCs w:val="22"/>
          <w:u w:val="single"/>
          <w:bdr w:val="none" w:sz="0" w:space="0" w:color="auto" w:frame="1"/>
        </w:rPr>
        <w:t>ю</w:t>
      </w:r>
      <w:r w:rsidR="00AC0751" w:rsidRPr="003B6B47">
        <w:rPr>
          <w:color w:val="000000"/>
          <w:sz w:val="22"/>
          <w:szCs w:val="22"/>
          <w:u w:val="single"/>
          <w:bdr w:val="none" w:sz="0" w:space="0" w:color="auto" w:frame="1"/>
        </w:rPr>
        <w:t>тся на условиях</w:t>
      </w:r>
      <w:r w:rsidR="003D0220" w:rsidRPr="003B6B47">
        <w:rPr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 w:rsidR="00615EE1" w:rsidRPr="003B6B47">
        <w:rPr>
          <w:color w:val="000000"/>
          <w:sz w:val="22"/>
          <w:szCs w:val="22"/>
          <w:u w:val="single"/>
          <w:bdr w:val="none" w:sz="0" w:space="0" w:color="auto" w:frame="1"/>
        </w:rPr>
        <w:t xml:space="preserve">имущественной </w:t>
      </w:r>
      <w:r w:rsidR="006C664A" w:rsidRPr="003B6B47">
        <w:rPr>
          <w:color w:val="000000"/>
          <w:sz w:val="22"/>
          <w:szCs w:val="22"/>
          <w:u w:val="single"/>
          <w:bdr w:val="none" w:sz="0" w:space="0" w:color="auto" w:frame="1"/>
        </w:rPr>
        <w:t>обеспеченности.</w:t>
      </w:r>
    </w:p>
    <w:p w14:paraId="0C2DE609" w14:textId="77777777" w:rsidR="00EA0A68" w:rsidRPr="003B6B47" w:rsidRDefault="00EA0A68" w:rsidP="005B7665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ind w:left="142"/>
        <w:jc w:val="both"/>
        <w:textAlignment w:val="baseline"/>
        <w:rPr>
          <w:color w:val="1D1D1D"/>
          <w:sz w:val="22"/>
          <w:szCs w:val="22"/>
        </w:rPr>
      </w:pPr>
      <w:r w:rsidRPr="003B6B47">
        <w:rPr>
          <w:color w:val="000000"/>
          <w:sz w:val="22"/>
          <w:szCs w:val="22"/>
          <w:bdr w:val="none" w:sz="0" w:space="0" w:color="auto" w:frame="1"/>
        </w:rPr>
        <w:tab/>
        <w:t>Основное</w:t>
      </w:r>
      <w:r w:rsidR="00427BFD" w:rsidRPr="003B6B47">
        <w:rPr>
          <w:color w:val="000000"/>
          <w:sz w:val="22"/>
          <w:szCs w:val="22"/>
          <w:bdr w:val="none" w:sz="0" w:space="0" w:color="auto" w:frame="1"/>
        </w:rPr>
        <w:t xml:space="preserve"> обеспечение</w:t>
      </w:r>
      <w:r w:rsidRPr="003B6B47">
        <w:rPr>
          <w:color w:val="000000"/>
          <w:sz w:val="22"/>
          <w:szCs w:val="22"/>
          <w:bdr w:val="none" w:sz="0" w:space="0" w:color="auto" w:frame="1"/>
        </w:rPr>
        <w:t>:</w:t>
      </w:r>
    </w:p>
    <w:p w14:paraId="220E1F1A" w14:textId="77777777" w:rsidR="0061173B" w:rsidRDefault="00B24C01" w:rsidP="006117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="00180238" w:rsidRPr="003B6B47">
        <w:rPr>
          <w:rFonts w:ascii="Times New Roman" w:eastAsia="Times New Roman" w:hAnsi="Times New Roman" w:cs="Times New Roman"/>
          <w:color w:val="000000"/>
          <w:lang w:eastAsia="ru-RU"/>
        </w:rPr>
        <w:t>недвижим</w:t>
      </w: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>ость</w:t>
      </w:r>
      <w:r w:rsidR="00B055FA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(жилая</w:t>
      </w:r>
      <w:r w:rsidR="00FA0497" w:rsidRPr="003B6B47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B055FA" w:rsidRPr="003B6B47">
        <w:rPr>
          <w:rFonts w:ascii="Times New Roman" w:eastAsia="Times New Roman" w:hAnsi="Times New Roman" w:cs="Times New Roman"/>
          <w:color w:val="000000"/>
          <w:lang w:eastAsia="ru-RU"/>
        </w:rPr>
        <w:t>, нежилая недвижимость</w:t>
      </w:r>
      <w:r w:rsidR="00A9135C" w:rsidRPr="003B6B47">
        <w:rPr>
          <w:rFonts w:ascii="Times New Roman" w:eastAsia="Times New Roman" w:hAnsi="Times New Roman" w:cs="Times New Roman"/>
          <w:color w:val="000000"/>
          <w:lang w:eastAsia="ru-RU"/>
        </w:rPr>
        <w:t>, земельные участки</w:t>
      </w:r>
      <w:r w:rsidR="005B24C4" w:rsidRPr="003B6B47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14:paraId="34A09D4D" w14:textId="10BF592F" w:rsidR="0061173B" w:rsidRDefault="00B24C01" w:rsidP="006117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>- автотранспорт, спецтехника, залог товар</w:t>
      </w:r>
      <w:r w:rsidR="00180238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="00B3374F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 обороте, </w:t>
      </w: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>оборудование</w:t>
      </w:r>
      <w:r w:rsidR="00FA0497" w:rsidRPr="003B6B47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F61310" w:rsidRPr="003B6B47"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EA0A68" w:rsidRPr="003B6B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57DE8D8F" w14:textId="17CD1B1F" w:rsidR="00D64504" w:rsidRPr="003B6B47" w:rsidRDefault="00EA0A68" w:rsidP="0061173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180238" w:rsidRPr="003B6B47">
        <w:rPr>
          <w:rFonts w:ascii="Times New Roman" w:eastAsia="Times New Roman" w:hAnsi="Times New Roman" w:cs="Times New Roman"/>
          <w:color w:val="000000"/>
          <w:lang w:eastAsia="ru-RU"/>
        </w:rPr>
        <w:t>поручительство физических лиц (в т.ч. супруг/супруг</w:t>
      </w:r>
      <w:r w:rsidR="00D64504" w:rsidRPr="003B6B47">
        <w:rPr>
          <w:rFonts w:ascii="Times New Roman" w:eastAsia="Times New Roman" w:hAnsi="Times New Roman" w:cs="Times New Roman"/>
          <w:color w:val="000000"/>
          <w:lang w:eastAsia="ru-RU"/>
        </w:rPr>
        <w:t>а, третьи лица)</w:t>
      </w:r>
      <w:r w:rsidR="009845DE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качестве поручителей физических лиц могут выступать физические лица, имеющие постоянный официальный доход, </w:t>
      </w:r>
      <w:r w:rsidR="00AE2C7F" w:rsidRPr="003B6B47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9845DE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официальное трудоус</w:t>
      </w:r>
      <w:r w:rsidR="0084230E" w:rsidRPr="003B6B47">
        <w:rPr>
          <w:rFonts w:ascii="Times New Roman" w:eastAsia="Times New Roman" w:hAnsi="Times New Roman" w:cs="Times New Roman"/>
          <w:color w:val="000000"/>
          <w:lang w:eastAsia="ru-RU"/>
        </w:rPr>
        <w:t>тройство</w:t>
      </w:r>
      <w:r w:rsidR="00083B95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, финансовое положение которых оценено </w:t>
      </w:r>
      <w:r w:rsidR="00CC70F7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методике Фонда </w:t>
      </w:r>
      <w:r w:rsidR="00083B95" w:rsidRPr="003B6B47">
        <w:rPr>
          <w:rFonts w:ascii="Times New Roman" w:eastAsia="Times New Roman" w:hAnsi="Times New Roman" w:cs="Times New Roman"/>
          <w:color w:val="000000"/>
          <w:lang w:eastAsia="ru-RU"/>
        </w:rPr>
        <w:t>не ниже чем «Среднее»</w:t>
      </w:r>
      <w:r w:rsidR="00E75F06" w:rsidRPr="003B6B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180238" w:rsidRPr="003B6B47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FE979D3" w14:textId="77777777" w:rsidR="00091C6F" w:rsidRPr="003B6B47" w:rsidRDefault="00180238" w:rsidP="004F323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- поручительство </w:t>
      </w:r>
      <w:r w:rsidR="00D64504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индивидуальных предпринимателей, </w:t>
      </w:r>
      <w:r w:rsidR="00B3374F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предприятий и </w:t>
      </w:r>
      <w:r w:rsidRPr="003B6B47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4F3236" w:rsidRPr="003B6B47">
        <w:rPr>
          <w:rFonts w:ascii="Times New Roman" w:eastAsia="Times New Roman" w:hAnsi="Times New Roman" w:cs="Times New Roman"/>
          <w:color w:val="000000"/>
          <w:lang w:eastAsia="ru-RU"/>
        </w:rPr>
        <w:t>рганизаций Российской Федерации (</w:t>
      </w:r>
      <w:r w:rsidR="003C69C3" w:rsidRPr="003B6B47">
        <w:rPr>
          <w:rFonts w:ascii="Times New Roman" w:eastAsia="Times New Roman" w:hAnsi="Times New Roman" w:cs="Times New Roman"/>
          <w:color w:val="000000"/>
          <w:lang w:eastAsia="ru-RU"/>
        </w:rPr>
        <w:t>в качестве поручителей юридических лиц/индивидуальных предпринимателей могут выступать юридические лица/индивидуальные предприниматели, финансовое положение которых о</w:t>
      </w:r>
      <w:r w:rsidR="00CC70F7" w:rsidRPr="003B6B47">
        <w:rPr>
          <w:rFonts w:ascii="Times New Roman" w:eastAsia="Times New Roman" w:hAnsi="Times New Roman" w:cs="Times New Roman"/>
          <w:color w:val="000000"/>
          <w:lang w:eastAsia="ru-RU"/>
        </w:rPr>
        <w:t>ценено по методике Фонда</w:t>
      </w:r>
      <w:r w:rsidR="003C69C3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не ниже</w:t>
      </w:r>
      <w:r w:rsidR="00083B95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чем</w:t>
      </w:r>
      <w:r w:rsidR="003C69C3" w:rsidRPr="003B6B47">
        <w:rPr>
          <w:rFonts w:ascii="Times New Roman" w:eastAsia="Times New Roman" w:hAnsi="Times New Roman" w:cs="Times New Roman"/>
          <w:color w:val="000000"/>
          <w:lang w:eastAsia="ru-RU"/>
        </w:rPr>
        <w:t xml:space="preserve"> «Среднее» и не имеющих отрицательный финансовый результат</w:t>
      </w:r>
      <w:r w:rsidR="004F3236" w:rsidRPr="003B6B4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E0F53" w:rsidRPr="003B6B4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16155A5" w14:textId="77777777" w:rsidR="00227B22" w:rsidRPr="00F67807" w:rsidRDefault="008451DB" w:rsidP="00B337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227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жилая недвижимость не должна являться единственным жильем</w:t>
      </w:r>
      <w:r w:rsidR="00B1616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залогодателя</w:t>
      </w:r>
      <w:r w:rsidR="009A0596" w:rsidRPr="009A05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9A059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 </w:t>
      </w:r>
      <w:r w:rsidR="00A562B5">
        <w:rPr>
          <w:rFonts w:ascii="Times New Roman" w:eastAsia="Times New Roman" w:hAnsi="Times New Roman" w:cs="Times New Roman"/>
          <w:i/>
          <w:color w:val="000000"/>
          <w:lang w:eastAsia="ru-RU"/>
        </w:rPr>
        <w:t>не иметь зарегистрированных лиц</w:t>
      </w:r>
      <w:r w:rsidR="00227B22" w:rsidRPr="00F6780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14:paraId="7E1F6CAF" w14:textId="77777777" w:rsidR="00025786" w:rsidRPr="00593038" w:rsidRDefault="008451DB" w:rsidP="005F15A8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*</w:t>
      </w:r>
      <w:r w:rsidR="00F61310" w:rsidRPr="00593038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дополнительные возможные расходы, связанные с оформлением обеспечения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в залог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автотранспорт, спецтехника, оборудование, товар в обороте</w:t>
      </w:r>
      <w:r w:rsidR="006925C9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  <w:r w:rsidR="00025786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:</w:t>
      </w:r>
    </w:p>
    <w:p w14:paraId="16997C4C" w14:textId="77777777" w:rsidR="00EB221A" w:rsidRDefault="00025786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>-</w:t>
      </w:r>
      <w:r w:rsidR="004C1B64" w:rsidRPr="0059303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регистрация уведомления </w:t>
      </w:r>
      <w:r w:rsidR="004C1B64" w:rsidRPr="00593038">
        <w:rPr>
          <w:rFonts w:ascii="Times New Roman" w:hAnsi="Times New Roman" w:cs="Times New Roman"/>
          <w:i/>
        </w:rPr>
        <w:t>о возникновении залога движимого имущества</w:t>
      </w:r>
      <w:r w:rsidR="00335CF0">
        <w:rPr>
          <w:rFonts w:ascii="Times New Roman" w:hAnsi="Times New Roman" w:cs="Times New Roman"/>
          <w:i/>
        </w:rPr>
        <w:t xml:space="preserve"> в Реестре залогов </w:t>
      </w:r>
      <w:r w:rsidR="0000005A">
        <w:rPr>
          <w:rFonts w:ascii="Times New Roman" w:hAnsi="Times New Roman" w:cs="Times New Roman"/>
          <w:i/>
        </w:rPr>
        <w:t xml:space="preserve">движимого имущества </w:t>
      </w:r>
      <w:r w:rsidR="00335CF0">
        <w:rPr>
          <w:rFonts w:ascii="Times New Roman" w:hAnsi="Times New Roman" w:cs="Times New Roman"/>
          <w:i/>
        </w:rPr>
        <w:t>ФНП</w:t>
      </w:r>
      <w:r w:rsidR="00EB221A" w:rsidRPr="00593038">
        <w:rPr>
          <w:rFonts w:ascii="Times New Roman" w:hAnsi="Times New Roman" w:cs="Times New Roman"/>
          <w:i/>
        </w:rPr>
        <w:t>;</w:t>
      </w:r>
    </w:p>
    <w:p w14:paraId="194239DE" w14:textId="77777777" w:rsidR="00335CF0" w:rsidRPr="00593038" w:rsidRDefault="00335CF0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оформление нотариального согласия супруга/супруги на залог имущества;</w:t>
      </w:r>
    </w:p>
    <w:p w14:paraId="1CB2AD5A" w14:textId="77777777" w:rsidR="00025786" w:rsidRPr="00FE28B2" w:rsidRDefault="00025786" w:rsidP="005F15A8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hAnsi="Times New Roman" w:cs="Times New Roman"/>
          <w:i/>
        </w:rPr>
      </w:pPr>
      <w:r w:rsidRPr="00593038">
        <w:rPr>
          <w:rFonts w:ascii="Times New Roman" w:hAnsi="Times New Roman" w:cs="Times New Roman"/>
          <w:i/>
        </w:rPr>
        <w:t>- страхование от основных рисков.</w:t>
      </w:r>
    </w:p>
    <w:p w14:paraId="1C1B42BB" w14:textId="77777777" w:rsidR="006D2CC0" w:rsidRPr="00B1421A" w:rsidRDefault="006D2CC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CDBB7FB" w14:textId="7A42191D" w:rsidR="008A3B49" w:rsidRDefault="002C65A7" w:rsidP="00966B30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6</w:t>
      </w:r>
      <w:r w:rsidR="00966B30" w:rsidRPr="00966B3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. Приоритетные </w:t>
      </w:r>
      <w:r w:rsidR="000A11C5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проекты</w:t>
      </w:r>
      <w:r w:rsidR="00966B30" w:rsidRPr="00966B3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:</w:t>
      </w:r>
    </w:p>
    <w:p w14:paraId="420BDBD4" w14:textId="44B4AF74" w:rsidR="00CE23F7" w:rsidRPr="003B6B47" w:rsidRDefault="00CE23F7" w:rsidP="00CE23F7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МСП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 </w:t>
      </w:r>
    </w:p>
    <w:p w14:paraId="5BFD3C8A" w14:textId="555CBEB7" w:rsidR="00CE23F7" w:rsidRPr="003B6B47" w:rsidRDefault="00CE23F7" w:rsidP="00CE23F7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</w:t>
      </w:r>
      <w:r w:rsidR="00B85268" w:rsidRPr="003B6B47">
        <w:rPr>
          <w:sz w:val="22"/>
          <w:szCs w:val="22"/>
        </w:rPr>
        <w:t>МСП</w:t>
      </w:r>
      <w:r w:rsidRPr="003B6B47">
        <w:rPr>
          <w:sz w:val="22"/>
          <w:szCs w:val="22"/>
        </w:rPr>
        <w:t xml:space="preserve"> 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</w:t>
      </w:r>
      <w:r w:rsidR="00B85268" w:rsidRPr="003B6B47">
        <w:rPr>
          <w:sz w:val="22"/>
          <w:szCs w:val="22"/>
        </w:rPr>
        <w:t>СМП</w:t>
      </w:r>
      <w:r w:rsidRPr="003B6B47">
        <w:rPr>
          <w:sz w:val="22"/>
          <w:szCs w:val="22"/>
        </w:rPr>
        <w:t xml:space="preserve">; </w:t>
      </w:r>
    </w:p>
    <w:p w14:paraId="1D0862E3" w14:textId="4C392675" w:rsidR="00CE23F7" w:rsidRPr="003B6B47" w:rsidRDefault="00CE23F7" w:rsidP="00CE23F7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</w:t>
      </w:r>
      <w:r w:rsidR="00B85268" w:rsidRPr="003B6B47">
        <w:rPr>
          <w:sz w:val="22"/>
          <w:szCs w:val="22"/>
        </w:rPr>
        <w:t>МСП</w:t>
      </w:r>
      <w:r w:rsidRPr="003B6B47">
        <w:rPr>
          <w:sz w:val="22"/>
          <w:szCs w:val="22"/>
        </w:rPr>
        <w:t xml:space="preserve">, осуществляющий экспортную деятельность; </w:t>
      </w:r>
    </w:p>
    <w:p w14:paraId="65C64F64" w14:textId="00E919D7" w:rsidR="00CE23F7" w:rsidRPr="003B6B47" w:rsidRDefault="00CE23F7" w:rsidP="00CE23F7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</w:t>
      </w:r>
      <w:r w:rsidR="00B85268" w:rsidRPr="003B6B47">
        <w:rPr>
          <w:sz w:val="22"/>
          <w:szCs w:val="22"/>
        </w:rPr>
        <w:t>МСП</w:t>
      </w:r>
      <w:r w:rsidRPr="003B6B47">
        <w:rPr>
          <w:sz w:val="22"/>
          <w:szCs w:val="22"/>
        </w:rPr>
        <w:t xml:space="preserve"> создан женщиной, зарегистрированной в качестве индивидуального предпринимателя или являющейся единоличным исполнительным органом юридического лица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50 %, либо не менее чем 50 % голосующих акций акционерного общества; </w:t>
      </w:r>
    </w:p>
    <w:p w14:paraId="03E0A0A0" w14:textId="5D7B0157" w:rsidR="00CE23F7" w:rsidRPr="003B6B47" w:rsidRDefault="00CE23F7" w:rsidP="00CE23F7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</w:t>
      </w:r>
      <w:r w:rsidR="00B85268" w:rsidRPr="003B6B47">
        <w:rPr>
          <w:sz w:val="22"/>
          <w:szCs w:val="22"/>
        </w:rPr>
        <w:t>МСП</w:t>
      </w:r>
      <w:r w:rsidRPr="003B6B47">
        <w:rPr>
          <w:sz w:val="22"/>
          <w:szCs w:val="22"/>
        </w:rPr>
        <w:t xml:space="preserve">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</w:t>
      </w:r>
      <w:r w:rsidR="006A77C4" w:rsidRPr="003B6B47">
        <w:rPr>
          <w:sz w:val="22"/>
          <w:szCs w:val="22"/>
        </w:rPr>
        <w:t>;</w:t>
      </w:r>
    </w:p>
    <w:p w14:paraId="2FCC1176" w14:textId="5515FE9F" w:rsidR="006A77C4" w:rsidRPr="003B6B47" w:rsidRDefault="006A77C4" w:rsidP="006A77C4">
      <w:pPr>
        <w:pStyle w:val="Default"/>
        <w:rPr>
          <w:sz w:val="22"/>
          <w:szCs w:val="22"/>
        </w:rPr>
      </w:pPr>
      <w:r w:rsidRPr="003B6B47">
        <w:rPr>
          <w:sz w:val="22"/>
          <w:szCs w:val="22"/>
        </w:rPr>
        <w:t>- субъект МСП является субъектом социального предпринимательства;</w:t>
      </w:r>
    </w:p>
    <w:p w14:paraId="42C6A6DF" w14:textId="3F5AF612" w:rsidR="006A77C4" w:rsidRPr="003B6B47" w:rsidRDefault="006A77C4" w:rsidP="006A77C4">
      <w:pPr>
        <w:pStyle w:val="Default"/>
        <w:rPr>
          <w:sz w:val="22"/>
          <w:szCs w:val="22"/>
        </w:rPr>
      </w:pPr>
      <w:r w:rsidRPr="003B6B47">
        <w:rPr>
          <w:sz w:val="22"/>
          <w:szCs w:val="22"/>
        </w:rPr>
        <w:t xml:space="preserve">- субъект МСП осуществляет реализацию проекта в сферах туризма, экологии или спорта; </w:t>
      </w:r>
    </w:p>
    <w:p w14:paraId="5BF3D57F" w14:textId="3640BC53" w:rsidR="006A77C4" w:rsidRDefault="006A77C4" w:rsidP="006A77C4">
      <w:pPr>
        <w:pStyle w:val="Default"/>
        <w:jc w:val="both"/>
        <w:rPr>
          <w:sz w:val="22"/>
          <w:szCs w:val="22"/>
        </w:rPr>
      </w:pPr>
      <w:r w:rsidRPr="003B6B47">
        <w:rPr>
          <w:sz w:val="22"/>
          <w:szCs w:val="22"/>
        </w:rPr>
        <w:t>- субъект МСП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общества с ограниченной ответственностью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микрозайма</w:t>
      </w:r>
      <w:r w:rsidR="00DD6DED">
        <w:rPr>
          <w:sz w:val="22"/>
          <w:szCs w:val="22"/>
        </w:rPr>
        <w:t>;</w:t>
      </w:r>
    </w:p>
    <w:p w14:paraId="5B7EBFD0" w14:textId="5E4C8FBF" w:rsidR="00CE23F7" w:rsidRPr="009F0F20" w:rsidRDefault="00DD6DED" w:rsidP="009F0F20">
      <w:pPr>
        <w:pStyle w:val="Default"/>
        <w:jc w:val="both"/>
        <w:rPr>
          <w:sz w:val="22"/>
          <w:szCs w:val="22"/>
        </w:rPr>
      </w:pPr>
      <w:r w:rsidRPr="00F6039F">
        <w:rPr>
          <w:sz w:val="22"/>
          <w:szCs w:val="22"/>
        </w:rPr>
        <w:t>- субъект МСП</w:t>
      </w:r>
      <w:r w:rsidR="00214131">
        <w:rPr>
          <w:sz w:val="22"/>
          <w:szCs w:val="22"/>
        </w:rPr>
        <w:t>,</w:t>
      </w:r>
      <w:r w:rsidRPr="00F6039F">
        <w:rPr>
          <w:sz w:val="22"/>
          <w:szCs w:val="22"/>
        </w:rPr>
        <w:t xml:space="preserve"> </w:t>
      </w:r>
      <w:r w:rsidRPr="00F6039F">
        <w:rPr>
          <w:rFonts w:eastAsia="Calibri"/>
          <w:sz w:val="22"/>
          <w:szCs w:val="22"/>
          <w:bdr w:val="none" w:sz="0" w:space="0" w:color="auto" w:frame="1"/>
          <w:lang w:eastAsia="ru-RU"/>
        </w:rPr>
        <w:t>зарегистрированный и осуществляющий производственную деятельность на территории Челябинской области</w:t>
      </w:r>
      <w:r w:rsidR="00F6039F" w:rsidRPr="00F6039F">
        <w:rPr>
          <w:rFonts w:eastAsia="Calibri"/>
          <w:sz w:val="22"/>
          <w:szCs w:val="22"/>
          <w:bdr w:val="none" w:sz="0" w:space="0" w:color="auto" w:frame="1"/>
          <w:lang w:eastAsia="ru-RU"/>
        </w:rPr>
        <w:t>.</w:t>
      </w:r>
    </w:p>
    <w:sectPr w:rsidR="00CE23F7" w:rsidRPr="009F0F20" w:rsidSect="0055149D">
      <w:pgSz w:w="11906" w:h="16838"/>
      <w:pgMar w:top="709" w:right="851" w:bottom="426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55B62" w14:textId="77777777" w:rsidR="00462C6E" w:rsidRDefault="00462C6E" w:rsidP="00952701">
      <w:pPr>
        <w:spacing w:after="0" w:line="240" w:lineRule="auto"/>
      </w:pPr>
      <w:r>
        <w:separator/>
      </w:r>
    </w:p>
  </w:endnote>
  <w:endnote w:type="continuationSeparator" w:id="0">
    <w:p w14:paraId="0BBC68B1" w14:textId="77777777" w:rsidR="00462C6E" w:rsidRDefault="00462C6E" w:rsidP="0095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4CFF" w14:textId="77777777" w:rsidR="00462C6E" w:rsidRDefault="00462C6E" w:rsidP="00952701">
      <w:pPr>
        <w:spacing w:after="0" w:line="240" w:lineRule="auto"/>
      </w:pPr>
      <w:r>
        <w:separator/>
      </w:r>
    </w:p>
  </w:footnote>
  <w:footnote w:type="continuationSeparator" w:id="0">
    <w:p w14:paraId="25A49F4E" w14:textId="77777777" w:rsidR="00462C6E" w:rsidRDefault="00462C6E" w:rsidP="0095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D12"/>
    <w:multiLevelType w:val="hybridMultilevel"/>
    <w:tmpl w:val="0000074D"/>
    <w:lvl w:ilvl="0" w:tplc="00004DC8">
      <w:start w:val="1"/>
      <w:numFmt w:val="decimal"/>
      <w:lvlText w:val="2.2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FE632E"/>
    <w:multiLevelType w:val="hybridMultilevel"/>
    <w:tmpl w:val="7F648888"/>
    <w:lvl w:ilvl="0" w:tplc="A2DA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484761"/>
    <w:multiLevelType w:val="multilevel"/>
    <w:tmpl w:val="3CF0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B2465"/>
    <w:multiLevelType w:val="multilevel"/>
    <w:tmpl w:val="F080D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67"/>
    <w:rsid w:val="0000005A"/>
    <w:rsid w:val="0000030C"/>
    <w:rsid w:val="00003196"/>
    <w:rsid w:val="0000548B"/>
    <w:rsid w:val="00007350"/>
    <w:rsid w:val="00010177"/>
    <w:rsid w:val="00020BC8"/>
    <w:rsid w:val="00023B0F"/>
    <w:rsid w:val="00025128"/>
    <w:rsid w:val="00025786"/>
    <w:rsid w:val="00025ADE"/>
    <w:rsid w:val="0003066A"/>
    <w:rsid w:val="000317F6"/>
    <w:rsid w:val="00034EB3"/>
    <w:rsid w:val="00034EE6"/>
    <w:rsid w:val="00040A28"/>
    <w:rsid w:val="00042228"/>
    <w:rsid w:val="00043304"/>
    <w:rsid w:val="000439E5"/>
    <w:rsid w:val="00044372"/>
    <w:rsid w:val="00046C77"/>
    <w:rsid w:val="00050E24"/>
    <w:rsid w:val="00054ACC"/>
    <w:rsid w:val="00056C23"/>
    <w:rsid w:val="00057EBF"/>
    <w:rsid w:val="00071782"/>
    <w:rsid w:val="0007319F"/>
    <w:rsid w:val="00073940"/>
    <w:rsid w:val="00076A1D"/>
    <w:rsid w:val="00076D1C"/>
    <w:rsid w:val="00081664"/>
    <w:rsid w:val="00083B95"/>
    <w:rsid w:val="00085689"/>
    <w:rsid w:val="000857E6"/>
    <w:rsid w:val="00091C6F"/>
    <w:rsid w:val="000944CF"/>
    <w:rsid w:val="000A11C5"/>
    <w:rsid w:val="000A3BE9"/>
    <w:rsid w:val="000B226D"/>
    <w:rsid w:val="000B40A8"/>
    <w:rsid w:val="000B633F"/>
    <w:rsid w:val="000B6739"/>
    <w:rsid w:val="000C01FA"/>
    <w:rsid w:val="000C5AA6"/>
    <w:rsid w:val="000C62D9"/>
    <w:rsid w:val="000D1B3B"/>
    <w:rsid w:val="000D258C"/>
    <w:rsid w:val="000D39D2"/>
    <w:rsid w:val="000D64FF"/>
    <w:rsid w:val="000D6F85"/>
    <w:rsid w:val="000E0D37"/>
    <w:rsid w:val="000E34A5"/>
    <w:rsid w:val="000E4ED1"/>
    <w:rsid w:val="000E6DF7"/>
    <w:rsid w:val="000F25A0"/>
    <w:rsid w:val="000F2AB5"/>
    <w:rsid w:val="000F5029"/>
    <w:rsid w:val="000F5C0F"/>
    <w:rsid w:val="000F65D9"/>
    <w:rsid w:val="000F69FB"/>
    <w:rsid w:val="000F7911"/>
    <w:rsid w:val="00105F42"/>
    <w:rsid w:val="00106157"/>
    <w:rsid w:val="00107BDF"/>
    <w:rsid w:val="001100DF"/>
    <w:rsid w:val="00110452"/>
    <w:rsid w:val="00110A06"/>
    <w:rsid w:val="00111307"/>
    <w:rsid w:val="00112446"/>
    <w:rsid w:val="0011480B"/>
    <w:rsid w:val="00120E60"/>
    <w:rsid w:val="00122749"/>
    <w:rsid w:val="00122E4B"/>
    <w:rsid w:val="00124221"/>
    <w:rsid w:val="0012484B"/>
    <w:rsid w:val="00125A50"/>
    <w:rsid w:val="00125C49"/>
    <w:rsid w:val="00125FE4"/>
    <w:rsid w:val="0012761E"/>
    <w:rsid w:val="0012798F"/>
    <w:rsid w:val="00131A24"/>
    <w:rsid w:val="00132E6C"/>
    <w:rsid w:val="00135EB5"/>
    <w:rsid w:val="00140082"/>
    <w:rsid w:val="00142528"/>
    <w:rsid w:val="00142C1B"/>
    <w:rsid w:val="001435F0"/>
    <w:rsid w:val="001448A7"/>
    <w:rsid w:val="001473B4"/>
    <w:rsid w:val="00153A04"/>
    <w:rsid w:val="00160F5C"/>
    <w:rsid w:val="00161599"/>
    <w:rsid w:val="00180238"/>
    <w:rsid w:val="00181AF8"/>
    <w:rsid w:val="0018355D"/>
    <w:rsid w:val="00183DF7"/>
    <w:rsid w:val="00185F31"/>
    <w:rsid w:val="001863E7"/>
    <w:rsid w:val="001874CD"/>
    <w:rsid w:val="00192F8F"/>
    <w:rsid w:val="00193703"/>
    <w:rsid w:val="001A0070"/>
    <w:rsid w:val="001A1EDC"/>
    <w:rsid w:val="001A424E"/>
    <w:rsid w:val="001A50FD"/>
    <w:rsid w:val="001A66BB"/>
    <w:rsid w:val="001B2430"/>
    <w:rsid w:val="001B2FD1"/>
    <w:rsid w:val="001B3F8D"/>
    <w:rsid w:val="001B751B"/>
    <w:rsid w:val="001C0A51"/>
    <w:rsid w:val="001C24A6"/>
    <w:rsid w:val="001C3939"/>
    <w:rsid w:val="001C6450"/>
    <w:rsid w:val="001C66A9"/>
    <w:rsid w:val="001C69CC"/>
    <w:rsid w:val="001C6B35"/>
    <w:rsid w:val="001D134C"/>
    <w:rsid w:val="001D14C2"/>
    <w:rsid w:val="001D155D"/>
    <w:rsid w:val="001D3F5D"/>
    <w:rsid w:val="001D5413"/>
    <w:rsid w:val="001D5649"/>
    <w:rsid w:val="001E262B"/>
    <w:rsid w:val="001E3DC4"/>
    <w:rsid w:val="001E54F5"/>
    <w:rsid w:val="001E5A06"/>
    <w:rsid w:val="001E6CA3"/>
    <w:rsid w:val="001F1C06"/>
    <w:rsid w:val="001F1EAD"/>
    <w:rsid w:val="001F2598"/>
    <w:rsid w:val="001F3C17"/>
    <w:rsid w:val="001F47F4"/>
    <w:rsid w:val="001F7748"/>
    <w:rsid w:val="001F7782"/>
    <w:rsid w:val="00203BA2"/>
    <w:rsid w:val="002040C3"/>
    <w:rsid w:val="00204B74"/>
    <w:rsid w:val="00211211"/>
    <w:rsid w:val="00212540"/>
    <w:rsid w:val="00212FF9"/>
    <w:rsid w:val="00213CD9"/>
    <w:rsid w:val="00214131"/>
    <w:rsid w:val="0021620E"/>
    <w:rsid w:val="002173E2"/>
    <w:rsid w:val="002205CC"/>
    <w:rsid w:val="002216F2"/>
    <w:rsid w:val="002225D6"/>
    <w:rsid w:val="00224ED9"/>
    <w:rsid w:val="0022622D"/>
    <w:rsid w:val="00227B22"/>
    <w:rsid w:val="0023179C"/>
    <w:rsid w:val="002323F1"/>
    <w:rsid w:val="00232F0F"/>
    <w:rsid w:val="0023495E"/>
    <w:rsid w:val="00234E9D"/>
    <w:rsid w:val="00235355"/>
    <w:rsid w:val="00241414"/>
    <w:rsid w:val="002432A2"/>
    <w:rsid w:val="00244BCD"/>
    <w:rsid w:val="00246DEC"/>
    <w:rsid w:val="002525C5"/>
    <w:rsid w:val="00256EDB"/>
    <w:rsid w:val="00260B73"/>
    <w:rsid w:val="00262277"/>
    <w:rsid w:val="00262E98"/>
    <w:rsid w:val="00263568"/>
    <w:rsid w:val="0026461E"/>
    <w:rsid w:val="00265B93"/>
    <w:rsid w:val="00267031"/>
    <w:rsid w:val="002718CF"/>
    <w:rsid w:val="00273590"/>
    <w:rsid w:val="002735E6"/>
    <w:rsid w:val="00275DE0"/>
    <w:rsid w:val="002826EB"/>
    <w:rsid w:val="00282C34"/>
    <w:rsid w:val="00283116"/>
    <w:rsid w:val="002834A8"/>
    <w:rsid w:val="00283C7E"/>
    <w:rsid w:val="00284548"/>
    <w:rsid w:val="0028472A"/>
    <w:rsid w:val="00284B07"/>
    <w:rsid w:val="00287A32"/>
    <w:rsid w:val="0029096E"/>
    <w:rsid w:val="00293DF6"/>
    <w:rsid w:val="0029515F"/>
    <w:rsid w:val="002958B6"/>
    <w:rsid w:val="00296BD1"/>
    <w:rsid w:val="002A0ED2"/>
    <w:rsid w:val="002A473B"/>
    <w:rsid w:val="002A4C40"/>
    <w:rsid w:val="002A4F57"/>
    <w:rsid w:val="002A4FE8"/>
    <w:rsid w:val="002A68C5"/>
    <w:rsid w:val="002B01F3"/>
    <w:rsid w:val="002B0345"/>
    <w:rsid w:val="002B183E"/>
    <w:rsid w:val="002B1D26"/>
    <w:rsid w:val="002B5B1E"/>
    <w:rsid w:val="002B613E"/>
    <w:rsid w:val="002B79E1"/>
    <w:rsid w:val="002C3F9D"/>
    <w:rsid w:val="002C65A7"/>
    <w:rsid w:val="002C69D2"/>
    <w:rsid w:val="002C7F55"/>
    <w:rsid w:val="002D1817"/>
    <w:rsid w:val="002D2448"/>
    <w:rsid w:val="002D425B"/>
    <w:rsid w:val="002D42CE"/>
    <w:rsid w:val="002E026D"/>
    <w:rsid w:val="002E205A"/>
    <w:rsid w:val="002E3FDB"/>
    <w:rsid w:val="002E458E"/>
    <w:rsid w:val="002E53C8"/>
    <w:rsid w:val="002E694C"/>
    <w:rsid w:val="002F2F2A"/>
    <w:rsid w:val="002F3119"/>
    <w:rsid w:val="002F36F7"/>
    <w:rsid w:val="002F68A3"/>
    <w:rsid w:val="002F7148"/>
    <w:rsid w:val="002F7CC2"/>
    <w:rsid w:val="00300205"/>
    <w:rsid w:val="003002B8"/>
    <w:rsid w:val="00301BE3"/>
    <w:rsid w:val="00302DEE"/>
    <w:rsid w:val="0030496D"/>
    <w:rsid w:val="00306B4D"/>
    <w:rsid w:val="00306E8D"/>
    <w:rsid w:val="00311245"/>
    <w:rsid w:val="00314002"/>
    <w:rsid w:val="003158FE"/>
    <w:rsid w:val="00317E23"/>
    <w:rsid w:val="00323864"/>
    <w:rsid w:val="00325393"/>
    <w:rsid w:val="00327766"/>
    <w:rsid w:val="00327E0B"/>
    <w:rsid w:val="00330715"/>
    <w:rsid w:val="00331270"/>
    <w:rsid w:val="003326B7"/>
    <w:rsid w:val="0033541C"/>
    <w:rsid w:val="00335CF0"/>
    <w:rsid w:val="003434C2"/>
    <w:rsid w:val="00344EC5"/>
    <w:rsid w:val="00345479"/>
    <w:rsid w:val="00345A81"/>
    <w:rsid w:val="00346407"/>
    <w:rsid w:val="00347D65"/>
    <w:rsid w:val="00347E7F"/>
    <w:rsid w:val="0035369B"/>
    <w:rsid w:val="00357AEA"/>
    <w:rsid w:val="00361375"/>
    <w:rsid w:val="00371111"/>
    <w:rsid w:val="00372512"/>
    <w:rsid w:val="003762EC"/>
    <w:rsid w:val="00376DFB"/>
    <w:rsid w:val="00376F2E"/>
    <w:rsid w:val="003833ED"/>
    <w:rsid w:val="00385EDF"/>
    <w:rsid w:val="00386349"/>
    <w:rsid w:val="003907E0"/>
    <w:rsid w:val="00391ECF"/>
    <w:rsid w:val="003925FF"/>
    <w:rsid w:val="00392A32"/>
    <w:rsid w:val="00394495"/>
    <w:rsid w:val="00396C72"/>
    <w:rsid w:val="003A16B7"/>
    <w:rsid w:val="003A244E"/>
    <w:rsid w:val="003A26D1"/>
    <w:rsid w:val="003A34FD"/>
    <w:rsid w:val="003A6FB4"/>
    <w:rsid w:val="003A7339"/>
    <w:rsid w:val="003B3796"/>
    <w:rsid w:val="003B49B2"/>
    <w:rsid w:val="003B50B6"/>
    <w:rsid w:val="003B56E9"/>
    <w:rsid w:val="003B6883"/>
    <w:rsid w:val="003B6B47"/>
    <w:rsid w:val="003C1D3D"/>
    <w:rsid w:val="003C1E41"/>
    <w:rsid w:val="003C2124"/>
    <w:rsid w:val="003C69C3"/>
    <w:rsid w:val="003D0220"/>
    <w:rsid w:val="003D1467"/>
    <w:rsid w:val="003E1BC1"/>
    <w:rsid w:val="003E44CC"/>
    <w:rsid w:val="003E5260"/>
    <w:rsid w:val="003E5941"/>
    <w:rsid w:val="003E5F78"/>
    <w:rsid w:val="003E691F"/>
    <w:rsid w:val="003F151C"/>
    <w:rsid w:val="003F2C85"/>
    <w:rsid w:val="003F39B8"/>
    <w:rsid w:val="003F539A"/>
    <w:rsid w:val="003F5D9D"/>
    <w:rsid w:val="003F6203"/>
    <w:rsid w:val="00403515"/>
    <w:rsid w:val="0040358E"/>
    <w:rsid w:val="00404F24"/>
    <w:rsid w:val="00405170"/>
    <w:rsid w:val="00405851"/>
    <w:rsid w:val="00407D7E"/>
    <w:rsid w:val="00413B59"/>
    <w:rsid w:val="00414A13"/>
    <w:rsid w:val="00414CF4"/>
    <w:rsid w:val="004218AC"/>
    <w:rsid w:val="00422B73"/>
    <w:rsid w:val="00425C9D"/>
    <w:rsid w:val="00427BFD"/>
    <w:rsid w:val="00430340"/>
    <w:rsid w:val="00433BE5"/>
    <w:rsid w:val="00434793"/>
    <w:rsid w:val="00436906"/>
    <w:rsid w:val="00437BC8"/>
    <w:rsid w:val="00437FB1"/>
    <w:rsid w:val="0044177D"/>
    <w:rsid w:val="00441A86"/>
    <w:rsid w:val="004435E2"/>
    <w:rsid w:val="00446DCA"/>
    <w:rsid w:val="00456AED"/>
    <w:rsid w:val="00456BFD"/>
    <w:rsid w:val="00461E2A"/>
    <w:rsid w:val="00462C6E"/>
    <w:rsid w:val="0046573E"/>
    <w:rsid w:val="00465A63"/>
    <w:rsid w:val="00467326"/>
    <w:rsid w:val="00467B29"/>
    <w:rsid w:val="00474EF3"/>
    <w:rsid w:val="00477FB8"/>
    <w:rsid w:val="00481C64"/>
    <w:rsid w:val="00482CCF"/>
    <w:rsid w:val="004906D7"/>
    <w:rsid w:val="004922C8"/>
    <w:rsid w:val="00492B3E"/>
    <w:rsid w:val="0049313A"/>
    <w:rsid w:val="00494977"/>
    <w:rsid w:val="00495B8B"/>
    <w:rsid w:val="0049682C"/>
    <w:rsid w:val="00496B80"/>
    <w:rsid w:val="004A1D48"/>
    <w:rsid w:val="004A1DC6"/>
    <w:rsid w:val="004A5D65"/>
    <w:rsid w:val="004A60FD"/>
    <w:rsid w:val="004A7011"/>
    <w:rsid w:val="004A770F"/>
    <w:rsid w:val="004A7FAC"/>
    <w:rsid w:val="004B1997"/>
    <w:rsid w:val="004B3A12"/>
    <w:rsid w:val="004B480A"/>
    <w:rsid w:val="004B49DF"/>
    <w:rsid w:val="004B5FF0"/>
    <w:rsid w:val="004C0979"/>
    <w:rsid w:val="004C1B64"/>
    <w:rsid w:val="004C20C5"/>
    <w:rsid w:val="004C640D"/>
    <w:rsid w:val="004C6ACA"/>
    <w:rsid w:val="004D060B"/>
    <w:rsid w:val="004D1C24"/>
    <w:rsid w:val="004D255D"/>
    <w:rsid w:val="004D28EE"/>
    <w:rsid w:val="004E1232"/>
    <w:rsid w:val="004E35FD"/>
    <w:rsid w:val="004E6B4B"/>
    <w:rsid w:val="004E719B"/>
    <w:rsid w:val="004F2042"/>
    <w:rsid w:val="004F3236"/>
    <w:rsid w:val="004F5B61"/>
    <w:rsid w:val="004F79B4"/>
    <w:rsid w:val="004F7EE4"/>
    <w:rsid w:val="00501593"/>
    <w:rsid w:val="0050311A"/>
    <w:rsid w:val="0050701E"/>
    <w:rsid w:val="00510C4C"/>
    <w:rsid w:val="00510D97"/>
    <w:rsid w:val="0051427C"/>
    <w:rsid w:val="0051453C"/>
    <w:rsid w:val="005173F7"/>
    <w:rsid w:val="0052130C"/>
    <w:rsid w:val="00525CBA"/>
    <w:rsid w:val="005303A2"/>
    <w:rsid w:val="00530AC0"/>
    <w:rsid w:val="005311D0"/>
    <w:rsid w:val="00531C66"/>
    <w:rsid w:val="00531FF1"/>
    <w:rsid w:val="0053302C"/>
    <w:rsid w:val="00534BCA"/>
    <w:rsid w:val="00534DBD"/>
    <w:rsid w:val="00535875"/>
    <w:rsid w:val="00536CE0"/>
    <w:rsid w:val="00537233"/>
    <w:rsid w:val="005373CB"/>
    <w:rsid w:val="00540F5E"/>
    <w:rsid w:val="005417EA"/>
    <w:rsid w:val="005427E7"/>
    <w:rsid w:val="00542BF6"/>
    <w:rsid w:val="005453BB"/>
    <w:rsid w:val="005501AD"/>
    <w:rsid w:val="0055149D"/>
    <w:rsid w:val="00554DD4"/>
    <w:rsid w:val="00564700"/>
    <w:rsid w:val="00565B2C"/>
    <w:rsid w:val="00566470"/>
    <w:rsid w:val="005671F2"/>
    <w:rsid w:val="005678BC"/>
    <w:rsid w:val="0057055D"/>
    <w:rsid w:val="0057063B"/>
    <w:rsid w:val="00573F98"/>
    <w:rsid w:val="0057412D"/>
    <w:rsid w:val="00574417"/>
    <w:rsid w:val="00574512"/>
    <w:rsid w:val="005748BE"/>
    <w:rsid w:val="00574DD3"/>
    <w:rsid w:val="00581084"/>
    <w:rsid w:val="00581844"/>
    <w:rsid w:val="00581DB9"/>
    <w:rsid w:val="00582D05"/>
    <w:rsid w:val="00582F0C"/>
    <w:rsid w:val="00583250"/>
    <w:rsid w:val="00585E4A"/>
    <w:rsid w:val="00593038"/>
    <w:rsid w:val="00593CBF"/>
    <w:rsid w:val="00595340"/>
    <w:rsid w:val="005955D3"/>
    <w:rsid w:val="00597AC7"/>
    <w:rsid w:val="005A0746"/>
    <w:rsid w:val="005A279C"/>
    <w:rsid w:val="005A294D"/>
    <w:rsid w:val="005A4D5F"/>
    <w:rsid w:val="005A6AEF"/>
    <w:rsid w:val="005A7DD2"/>
    <w:rsid w:val="005B0BBE"/>
    <w:rsid w:val="005B24C4"/>
    <w:rsid w:val="005B3CAA"/>
    <w:rsid w:val="005B7665"/>
    <w:rsid w:val="005C77DF"/>
    <w:rsid w:val="005D3C74"/>
    <w:rsid w:val="005D3D58"/>
    <w:rsid w:val="005D6EC7"/>
    <w:rsid w:val="005E0CD2"/>
    <w:rsid w:val="005E2985"/>
    <w:rsid w:val="005E59F7"/>
    <w:rsid w:val="005F15A8"/>
    <w:rsid w:val="005F2CD8"/>
    <w:rsid w:val="005F317B"/>
    <w:rsid w:val="005F371B"/>
    <w:rsid w:val="005F4D06"/>
    <w:rsid w:val="005F5546"/>
    <w:rsid w:val="005F55E4"/>
    <w:rsid w:val="00602C00"/>
    <w:rsid w:val="0060622A"/>
    <w:rsid w:val="0061173B"/>
    <w:rsid w:val="00611BE4"/>
    <w:rsid w:val="00614B01"/>
    <w:rsid w:val="00615EE1"/>
    <w:rsid w:val="00617A00"/>
    <w:rsid w:val="00617FC9"/>
    <w:rsid w:val="00621CEF"/>
    <w:rsid w:val="00625ACE"/>
    <w:rsid w:val="0062631D"/>
    <w:rsid w:val="00630689"/>
    <w:rsid w:val="00640BA8"/>
    <w:rsid w:val="00640DD0"/>
    <w:rsid w:val="00640F09"/>
    <w:rsid w:val="00643F79"/>
    <w:rsid w:val="00646D79"/>
    <w:rsid w:val="006532C4"/>
    <w:rsid w:val="00654D78"/>
    <w:rsid w:val="00655527"/>
    <w:rsid w:val="006568E1"/>
    <w:rsid w:val="00656F88"/>
    <w:rsid w:val="00657E5C"/>
    <w:rsid w:val="00660538"/>
    <w:rsid w:val="00663A13"/>
    <w:rsid w:val="00666223"/>
    <w:rsid w:val="00666932"/>
    <w:rsid w:val="00667C86"/>
    <w:rsid w:val="00670A23"/>
    <w:rsid w:val="00674B3F"/>
    <w:rsid w:val="00676305"/>
    <w:rsid w:val="00681C0B"/>
    <w:rsid w:val="0068274C"/>
    <w:rsid w:val="00683620"/>
    <w:rsid w:val="00684185"/>
    <w:rsid w:val="00687018"/>
    <w:rsid w:val="00691058"/>
    <w:rsid w:val="00691A75"/>
    <w:rsid w:val="006925C9"/>
    <w:rsid w:val="00694B67"/>
    <w:rsid w:val="0069560A"/>
    <w:rsid w:val="00695752"/>
    <w:rsid w:val="00697345"/>
    <w:rsid w:val="006A2423"/>
    <w:rsid w:val="006A36B1"/>
    <w:rsid w:val="006A5C21"/>
    <w:rsid w:val="006A6464"/>
    <w:rsid w:val="006A6C37"/>
    <w:rsid w:val="006A77C4"/>
    <w:rsid w:val="006B08E6"/>
    <w:rsid w:val="006B16AA"/>
    <w:rsid w:val="006B2227"/>
    <w:rsid w:val="006B411B"/>
    <w:rsid w:val="006B426D"/>
    <w:rsid w:val="006B430E"/>
    <w:rsid w:val="006C056C"/>
    <w:rsid w:val="006C1FBD"/>
    <w:rsid w:val="006C241B"/>
    <w:rsid w:val="006C664A"/>
    <w:rsid w:val="006D0780"/>
    <w:rsid w:val="006D0788"/>
    <w:rsid w:val="006D11EC"/>
    <w:rsid w:val="006D2911"/>
    <w:rsid w:val="006D2CC0"/>
    <w:rsid w:val="006D3039"/>
    <w:rsid w:val="006D56A8"/>
    <w:rsid w:val="006D6149"/>
    <w:rsid w:val="006E0132"/>
    <w:rsid w:val="006E0983"/>
    <w:rsid w:val="006E0CAE"/>
    <w:rsid w:val="006E221C"/>
    <w:rsid w:val="006E3B42"/>
    <w:rsid w:val="006E5656"/>
    <w:rsid w:val="006E5865"/>
    <w:rsid w:val="006E58A6"/>
    <w:rsid w:val="006E638F"/>
    <w:rsid w:val="006F27D3"/>
    <w:rsid w:val="00701AF4"/>
    <w:rsid w:val="00701E20"/>
    <w:rsid w:val="00701F51"/>
    <w:rsid w:val="00702215"/>
    <w:rsid w:val="00703B62"/>
    <w:rsid w:val="00705E40"/>
    <w:rsid w:val="00707FAE"/>
    <w:rsid w:val="00710367"/>
    <w:rsid w:val="007108AF"/>
    <w:rsid w:val="0071369D"/>
    <w:rsid w:val="00714DE6"/>
    <w:rsid w:val="0071599A"/>
    <w:rsid w:val="007165C0"/>
    <w:rsid w:val="007171DB"/>
    <w:rsid w:val="00717D6B"/>
    <w:rsid w:val="007202C5"/>
    <w:rsid w:val="00720E7F"/>
    <w:rsid w:val="0072477B"/>
    <w:rsid w:val="00724C8D"/>
    <w:rsid w:val="00724EFE"/>
    <w:rsid w:val="00725365"/>
    <w:rsid w:val="0072543E"/>
    <w:rsid w:val="00734024"/>
    <w:rsid w:val="00734DF5"/>
    <w:rsid w:val="007432A7"/>
    <w:rsid w:val="00743B42"/>
    <w:rsid w:val="00747463"/>
    <w:rsid w:val="007503E9"/>
    <w:rsid w:val="007504FB"/>
    <w:rsid w:val="00753FB1"/>
    <w:rsid w:val="007556FE"/>
    <w:rsid w:val="0075595A"/>
    <w:rsid w:val="00761F9F"/>
    <w:rsid w:val="00762C69"/>
    <w:rsid w:val="00762F0B"/>
    <w:rsid w:val="007645CC"/>
    <w:rsid w:val="00766E2C"/>
    <w:rsid w:val="00770CE4"/>
    <w:rsid w:val="00771B50"/>
    <w:rsid w:val="00772F88"/>
    <w:rsid w:val="007760A3"/>
    <w:rsid w:val="007779EC"/>
    <w:rsid w:val="00777C4C"/>
    <w:rsid w:val="00780CF6"/>
    <w:rsid w:val="007844A7"/>
    <w:rsid w:val="00784DAF"/>
    <w:rsid w:val="007907E8"/>
    <w:rsid w:val="00790B5D"/>
    <w:rsid w:val="007A1F97"/>
    <w:rsid w:val="007A2AB8"/>
    <w:rsid w:val="007A2F8B"/>
    <w:rsid w:val="007A5077"/>
    <w:rsid w:val="007A6A2D"/>
    <w:rsid w:val="007A73D2"/>
    <w:rsid w:val="007A74EA"/>
    <w:rsid w:val="007B447E"/>
    <w:rsid w:val="007B51C2"/>
    <w:rsid w:val="007B66AC"/>
    <w:rsid w:val="007C2E72"/>
    <w:rsid w:val="007C3CFA"/>
    <w:rsid w:val="007C41C3"/>
    <w:rsid w:val="007C7B93"/>
    <w:rsid w:val="007D1416"/>
    <w:rsid w:val="007D2058"/>
    <w:rsid w:val="007D3AB8"/>
    <w:rsid w:val="007D443C"/>
    <w:rsid w:val="007E19BB"/>
    <w:rsid w:val="007E269F"/>
    <w:rsid w:val="007E4266"/>
    <w:rsid w:val="007E5B4E"/>
    <w:rsid w:val="007E5F1E"/>
    <w:rsid w:val="007E6332"/>
    <w:rsid w:val="007F032C"/>
    <w:rsid w:val="007F1168"/>
    <w:rsid w:val="007F1289"/>
    <w:rsid w:val="007F175E"/>
    <w:rsid w:val="007F1966"/>
    <w:rsid w:val="007F2412"/>
    <w:rsid w:val="007F397E"/>
    <w:rsid w:val="007F41C3"/>
    <w:rsid w:val="007F5AB4"/>
    <w:rsid w:val="007F6A86"/>
    <w:rsid w:val="007F6DD2"/>
    <w:rsid w:val="007F7E63"/>
    <w:rsid w:val="007F7EC5"/>
    <w:rsid w:val="0080083C"/>
    <w:rsid w:val="00801494"/>
    <w:rsid w:val="00803912"/>
    <w:rsid w:val="0080501E"/>
    <w:rsid w:val="008053B0"/>
    <w:rsid w:val="00810070"/>
    <w:rsid w:val="00811565"/>
    <w:rsid w:val="00813741"/>
    <w:rsid w:val="008245DF"/>
    <w:rsid w:val="0082491C"/>
    <w:rsid w:val="008270C4"/>
    <w:rsid w:val="00827CB0"/>
    <w:rsid w:val="00834CA6"/>
    <w:rsid w:val="00834E0F"/>
    <w:rsid w:val="0083654B"/>
    <w:rsid w:val="00836DB5"/>
    <w:rsid w:val="00840F6F"/>
    <w:rsid w:val="0084230E"/>
    <w:rsid w:val="008444BA"/>
    <w:rsid w:val="00844598"/>
    <w:rsid w:val="008451DB"/>
    <w:rsid w:val="008468BE"/>
    <w:rsid w:val="008472DD"/>
    <w:rsid w:val="008501C5"/>
    <w:rsid w:val="00852E3D"/>
    <w:rsid w:val="008544F6"/>
    <w:rsid w:val="00854DC4"/>
    <w:rsid w:val="0085681A"/>
    <w:rsid w:val="00860DC5"/>
    <w:rsid w:val="008612B7"/>
    <w:rsid w:val="00867110"/>
    <w:rsid w:val="00870F5A"/>
    <w:rsid w:val="00871009"/>
    <w:rsid w:val="00872127"/>
    <w:rsid w:val="0088059E"/>
    <w:rsid w:val="0088218A"/>
    <w:rsid w:val="00882540"/>
    <w:rsid w:val="008826FA"/>
    <w:rsid w:val="00882B31"/>
    <w:rsid w:val="00882E40"/>
    <w:rsid w:val="008844D1"/>
    <w:rsid w:val="0088556A"/>
    <w:rsid w:val="008868C6"/>
    <w:rsid w:val="00890419"/>
    <w:rsid w:val="0089376C"/>
    <w:rsid w:val="00894A52"/>
    <w:rsid w:val="00894DA2"/>
    <w:rsid w:val="008A1B75"/>
    <w:rsid w:val="008A3B49"/>
    <w:rsid w:val="008A55F9"/>
    <w:rsid w:val="008A795D"/>
    <w:rsid w:val="008B09B0"/>
    <w:rsid w:val="008B0F58"/>
    <w:rsid w:val="008B1391"/>
    <w:rsid w:val="008B31AC"/>
    <w:rsid w:val="008B58DF"/>
    <w:rsid w:val="008B6884"/>
    <w:rsid w:val="008C0251"/>
    <w:rsid w:val="008C034C"/>
    <w:rsid w:val="008C2097"/>
    <w:rsid w:val="008C6558"/>
    <w:rsid w:val="008D0DAD"/>
    <w:rsid w:val="008D135C"/>
    <w:rsid w:val="008D2465"/>
    <w:rsid w:val="008D5671"/>
    <w:rsid w:val="008E1B79"/>
    <w:rsid w:val="008E2E00"/>
    <w:rsid w:val="008E41E7"/>
    <w:rsid w:val="008E4A65"/>
    <w:rsid w:val="008E78BC"/>
    <w:rsid w:val="008F10D9"/>
    <w:rsid w:val="008F3AB9"/>
    <w:rsid w:val="008F442D"/>
    <w:rsid w:val="008F4762"/>
    <w:rsid w:val="008F6366"/>
    <w:rsid w:val="00905327"/>
    <w:rsid w:val="009057FE"/>
    <w:rsid w:val="00906F9E"/>
    <w:rsid w:val="0091029A"/>
    <w:rsid w:val="00910E82"/>
    <w:rsid w:val="00913CEA"/>
    <w:rsid w:val="00913DDE"/>
    <w:rsid w:val="009144A0"/>
    <w:rsid w:val="00914598"/>
    <w:rsid w:val="00914F72"/>
    <w:rsid w:val="00915FED"/>
    <w:rsid w:val="0091618D"/>
    <w:rsid w:val="0091640C"/>
    <w:rsid w:val="0092168D"/>
    <w:rsid w:val="00921996"/>
    <w:rsid w:val="00927CF0"/>
    <w:rsid w:val="009318E9"/>
    <w:rsid w:val="009365C6"/>
    <w:rsid w:val="00936EA0"/>
    <w:rsid w:val="0094027F"/>
    <w:rsid w:val="00943BC6"/>
    <w:rsid w:val="00947EF7"/>
    <w:rsid w:val="00950234"/>
    <w:rsid w:val="009514CE"/>
    <w:rsid w:val="00951726"/>
    <w:rsid w:val="00951A9A"/>
    <w:rsid w:val="00952701"/>
    <w:rsid w:val="00954B74"/>
    <w:rsid w:val="0095510F"/>
    <w:rsid w:val="00955798"/>
    <w:rsid w:val="00957203"/>
    <w:rsid w:val="00963E56"/>
    <w:rsid w:val="00965B69"/>
    <w:rsid w:val="009666A6"/>
    <w:rsid w:val="00966B30"/>
    <w:rsid w:val="00971D69"/>
    <w:rsid w:val="0097537B"/>
    <w:rsid w:val="00976AE1"/>
    <w:rsid w:val="00976FA9"/>
    <w:rsid w:val="00976FCD"/>
    <w:rsid w:val="009773DE"/>
    <w:rsid w:val="00977494"/>
    <w:rsid w:val="0098294F"/>
    <w:rsid w:val="009845DE"/>
    <w:rsid w:val="00987E66"/>
    <w:rsid w:val="0099054B"/>
    <w:rsid w:val="00993DD4"/>
    <w:rsid w:val="009944F7"/>
    <w:rsid w:val="009A027E"/>
    <w:rsid w:val="009A0596"/>
    <w:rsid w:val="009A09D2"/>
    <w:rsid w:val="009A1CB6"/>
    <w:rsid w:val="009A6AE4"/>
    <w:rsid w:val="009B1604"/>
    <w:rsid w:val="009B310B"/>
    <w:rsid w:val="009B431B"/>
    <w:rsid w:val="009B4996"/>
    <w:rsid w:val="009B606C"/>
    <w:rsid w:val="009B743A"/>
    <w:rsid w:val="009B7567"/>
    <w:rsid w:val="009B7AAA"/>
    <w:rsid w:val="009C03A5"/>
    <w:rsid w:val="009C063A"/>
    <w:rsid w:val="009C1164"/>
    <w:rsid w:val="009C1CCA"/>
    <w:rsid w:val="009C276A"/>
    <w:rsid w:val="009C3EFD"/>
    <w:rsid w:val="009C472E"/>
    <w:rsid w:val="009D0A74"/>
    <w:rsid w:val="009D17DE"/>
    <w:rsid w:val="009D2AC4"/>
    <w:rsid w:val="009D4B85"/>
    <w:rsid w:val="009D5F7F"/>
    <w:rsid w:val="009E0FDE"/>
    <w:rsid w:val="009E1473"/>
    <w:rsid w:val="009E663C"/>
    <w:rsid w:val="009F003D"/>
    <w:rsid w:val="009F0F20"/>
    <w:rsid w:val="009F3857"/>
    <w:rsid w:val="009F5C6C"/>
    <w:rsid w:val="009F715F"/>
    <w:rsid w:val="00A0237A"/>
    <w:rsid w:val="00A05EF4"/>
    <w:rsid w:val="00A06585"/>
    <w:rsid w:val="00A068DE"/>
    <w:rsid w:val="00A07C6B"/>
    <w:rsid w:val="00A109A4"/>
    <w:rsid w:val="00A11076"/>
    <w:rsid w:val="00A136F0"/>
    <w:rsid w:val="00A15CD1"/>
    <w:rsid w:val="00A175AA"/>
    <w:rsid w:val="00A202C6"/>
    <w:rsid w:val="00A22CC3"/>
    <w:rsid w:val="00A236BF"/>
    <w:rsid w:val="00A242CA"/>
    <w:rsid w:val="00A248C3"/>
    <w:rsid w:val="00A250E8"/>
    <w:rsid w:val="00A2603C"/>
    <w:rsid w:val="00A26B96"/>
    <w:rsid w:val="00A27010"/>
    <w:rsid w:val="00A33AF8"/>
    <w:rsid w:val="00A345F9"/>
    <w:rsid w:val="00A4041B"/>
    <w:rsid w:val="00A42695"/>
    <w:rsid w:val="00A426BE"/>
    <w:rsid w:val="00A43649"/>
    <w:rsid w:val="00A467C1"/>
    <w:rsid w:val="00A468F5"/>
    <w:rsid w:val="00A476BB"/>
    <w:rsid w:val="00A47757"/>
    <w:rsid w:val="00A50501"/>
    <w:rsid w:val="00A5100C"/>
    <w:rsid w:val="00A52553"/>
    <w:rsid w:val="00A52A3D"/>
    <w:rsid w:val="00A5450D"/>
    <w:rsid w:val="00A562B5"/>
    <w:rsid w:val="00A57759"/>
    <w:rsid w:val="00A6338D"/>
    <w:rsid w:val="00A66402"/>
    <w:rsid w:val="00A7076C"/>
    <w:rsid w:val="00A70A88"/>
    <w:rsid w:val="00A74A80"/>
    <w:rsid w:val="00A75F44"/>
    <w:rsid w:val="00A77129"/>
    <w:rsid w:val="00A8000F"/>
    <w:rsid w:val="00A82AEB"/>
    <w:rsid w:val="00A83780"/>
    <w:rsid w:val="00A838CC"/>
    <w:rsid w:val="00A83C19"/>
    <w:rsid w:val="00A83FB1"/>
    <w:rsid w:val="00A84A5A"/>
    <w:rsid w:val="00A85759"/>
    <w:rsid w:val="00A85975"/>
    <w:rsid w:val="00A85A2C"/>
    <w:rsid w:val="00A9135C"/>
    <w:rsid w:val="00A951E0"/>
    <w:rsid w:val="00A969FA"/>
    <w:rsid w:val="00A96CCB"/>
    <w:rsid w:val="00A974FF"/>
    <w:rsid w:val="00AA1538"/>
    <w:rsid w:val="00AA1DC7"/>
    <w:rsid w:val="00AA2935"/>
    <w:rsid w:val="00AA7E90"/>
    <w:rsid w:val="00AB2130"/>
    <w:rsid w:val="00AB4E05"/>
    <w:rsid w:val="00AC0751"/>
    <w:rsid w:val="00AC11CE"/>
    <w:rsid w:val="00AC2A85"/>
    <w:rsid w:val="00AC5D27"/>
    <w:rsid w:val="00AC69D2"/>
    <w:rsid w:val="00AC6DCF"/>
    <w:rsid w:val="00AD3447"/>
    <w:rsid w:val="00AD42D4"/>
    <w:rsid w:val="00AD6307"/>
    <w:rsid w:val="00AE02FB"/>
    <w:rsid w:val="00AE2008"/>
    <w:rsid w:val="00AE21C4"/>
    <w:rsid w:val="00AE2C7F"/>
    <w:rsid w:val="00AE2F62"/>
    <w:rsid w:val="00AE3613"/>
    <w:rsid w:val="00AF1997"/>
    <w:rsid w:val="00AF2B6A"/>
    <w:rsid w:val="00AF3266"/>
    <w:rsid w:val="00AF45EF"/>
    <w:rsid w:val="00AF51C7"/>
    <w:rsid w:val="00AF538E"/>
    <w:rsid w:val="00AF621E"/>
    <w:rsid w:val="00B016BE"/>
    <w:rsid w:val="00B03AD7"/>
    <w:rsid w:val="00B04BED"/>
    <w:rsid w:val="00B04F3A"/>
    <w:rsid w:val="00B0513E"/>
    <w:rsid w:val="00B055FA"/>
    <w:rsid w:val="00B105B7"/>
    <w:rsid w:val="00B1421A"/>
    <w:rsid w:val="00B1503A"/>
    <w:rsid w:val="00B1527C"/>
    <w:rsid w:val="00B15719"/>
    <w:rsid w:val="00B1614F"/>
    <w:rsid w:val="00B16161"/>
    <w:rsid w:val="00B169F3"/>
    <w:rsid w:val="00B16A91"/>
    <w:rsid w:val="00B213AB"/>
    <w:rsid w:val="00B21EC0"/>
    <w:rsid w:val="00B23099"/>
    <w:rsid w:val="00B23654"/>
    <w:rsid w:val="00B23727"/>
    <w:rsid w:val="00B24C01"/>
    <w:rsid w:val="00B24FA6"/>
    <w:rsid w:val="00B3363C"/>
    <w:rsid w:val="00B3374F"/>
    <w:rsid w:val="00B34ECC"/>
    <w:rsid w:val="00B3538C"/>
    <w:rsid w:val="00B36C62"/>
    <w:rsid w:val="00B37848"/>
    <w:rsid w:val="00B379E1"/>
    <w:rsid w:val="00B40136"/>
    <w:rsid w:val="00B417CE"/>
    <w:rsid w:val="00B41E16"/>
    <w:rsid w:val="00B42035"/>
    <w:rsid w:val="00B42FDC"/>
    <w:rsid w:val="00B43FF2"/>
    <w:rsid w:val="00B44495"/>
    <w:rsid w:val="00B462F1"/>
    <w:rsid w:val="00B47F68"/>
    <w:rsid w:val="00B56112"/>
    <w:rsid w:val="00B56769"/>
    <w:rsid w:val="00B64DCA"/>
    <w:rsid w:val="00B707CB"/>
    <w:rsid w:val="00B737CC"/>
    <w:rsid w:val="00B76922"/>
    <w:rsid w:val="00B8064B"/>
    <w:rsid w:val="00B818E1"/>
    <w:rsid w:val="00B8331C"/>
    <w:rsid w:val="00B839E7"/>
    <w:rsid w:val="00B85268"/>
    <w:rsid w:val="00B90A2D"/>
    <w:rsid w:val="00B92792"/>
    <w:rsid w:val="00B92A5C"/>
    <w:rsid w:val="00B95FBA"/>
    <w:rsid w:val="00B96777"/>
    <w:rsid w:val="00BA07F7"/>
    <w:rsid w:val="00BA1152"/>
    <w:rsid w:val="00BA5AB1"/>
    <w:rsid w:val="00BA5B5D"/>
    <w:rsid w:val="00BA5E2D"/>
    <w:rsid w:val="00BB1FBD"/>
    <w:rsid w:val="00BB34AA"/>
    <w:rsid w:val="00BB4211"/>
    <w:rsid w:val="00BB5316"/>
    <w:rsid w:val="00BB67DC"/>
    <w:rsid w:val="00BB7ECB"/>
    <w:rsid w:val="00BC2831"/>
    <w:rsid w:val="00BC3308"/>
    <w:rsid w:val="00BC412D"/>
    <w:rsid w:val="00BC7AFE"/>
    <w:rsid w:val="00BD15F5"/>
    <w:rsid w:val="00BD1D8A"/>
    <w:rsid w:val="00BD21D1"/>
    <w:rsid w:val="00BD3088"/>
    <w:rsid w:val="00BD3B16"/>
    <w:rsid w:val="00BD432A"/>
    <w:rsid w:val="00BD71F2"/>
    <w:rsid w:val="00BE3D6E"/>
    <w:rsid w:val="00BE5872"/>
    <w:rsid w:val="00BE6131"/>
    <w:rsid w:val="00BE7FBA"/>
    <w:rsid w:val="00BF03D0"/>
    <w:rsid w:val="00BF33CD"/>
    <w:rsid w:val="00BF3C87"/>
    <w:rsid w:val="00BF4AA7"/>
    <w:rsid w:val="00BF557F"/>
    <w:rsid w:val="00C0534E"/>
    <w:rsid w:val="00C10179"/>
    <w:rsid w:val="00C206AC"/>
    <w:rsid w:val="00C240B7"/>
    <w:rsid w:val="00C26391"/>
    <w:rsid w:val="00C2717C"/>
    <w:rsid w:val="00C275DB"/>
    <w:rsid w:val="00C27BAE"/>
    <w:rsid w:val="00C304B0"/>
    <w:rsid w:val="00C32CB0"/>
    <w:rsid w:val="00C34057"/>
    <w:rsid w:val="00C3407B"/>
    <w:rsid w:val="00C3422D"/>
    <w:rsid w:val="00C3507D"/>
    <w:rsid w:val="00C358E6"/>
    <w:rsid w:val="00C36819"/>
    <w:rsid w:val="00C36F77"/>
    <w:rsid w:val="00C37128"/>
    <w:rsid w:val="00C42C2D"/>
    <w:rsid w:val="00C4364A"/>
    <w:rsid w:val="00C44940"/>
    <w:rsid w:val="00C464BE"/>
    <w:rsid w:val="00C467B4"/>
    <w:rsid w:val="00C47BA3"/>
    <w:rsid w:val="00C52A6F"/>
    <w:rsid w:val="00C600D4"/>
    <w:rsid w:val="00C65FBF"/>
    <w:rsid w:val="00C71F33"/>
    <w:rsid w:val="00C7209D"/>
    <w:rsid w:val="00C72279"/>
    <w:rsid w:val="00C758F2"/>
    <w:rsid w:val="00C800D6"/>
    <w:rsid w:val="00C8045F"/>
    <w:rsid w:val="00C82DE2"/>
    <w:rsid w:val="00C83287"/>
    <w:rsid w:val="00C83B8E"/>
    <w:rsid w:val="00C87177"/>
    <w:rsid w:val="00C87729"/>
    <w:rsid w:val="00C87B71"/>
    <w:rsid w:val="00C91036"/>
    <w:rsid w:val="00C93CA9"/>
    <w:rsid w:val="00C9481B"/>
    <w:rsid w:val="00CA3DD5"/>
    <w:rsid w:val="00CA41FF"/>
    <w:rsid w:val="00CA75BF"/>
    <w:rsid w:val="00CB0395"/>
    <w:rsid w:val="00CB2F0A"/>
    <w:rsid w:val="00CB4818"/>
    <w:rsid w:val="00CB4B00"/>
    <w:rsid w:val="00CB6658"/>
    <w:rsid w:val="00CC0F60"/>
    <w:rsid w:val="00CC2F6A"/>
    <w:rsid w:val="00CC31C5"/>
    <w:rsid w:val="00CC6BBE"/>
    <w:rsid w:val="00CC70F7"/>
    <w:rsid w:val="00CC7EA9"/>
    <w:rsid w:val="00CD083C"/>
    <w:rsid w:val="00CD1A6D"/>
    <w:rsid w:val="00CD39A6"/>
    <w:rsid w:val="00CD3B81"/>
    <w:rsid w:val="00CD5349"/>
    <w:rsid w:val="00CE1CF1"/>
    <w:rsid w:val="00CE23F7"/>
    <w:rsid w:val="00CE2671"/>
    <w:rsid w:val="00CE4586"/>
    <w:rsid w:val="00CE51CA"/>
    <w:rsid w:val="00CE7938"/>
    <w:rsid w:val="00CF1CFA"/>
    <w:rsid w:val="00CF2737"/>
    <w:rsid w:val="00CF2AD7"/>
    <w:rsid w:val="00CF2B62"/>
    <w:rsid w:val="00CF2E3E"/>
    <w:rsid w:val="00CF31BD"/>
    <w:rsid w:val="00CF3509"/>
    <w:rsid w:val="00D018E6"/>
    <w:rsid w:val="00D05FD1"/>
    <w:rsid w:val="00D06A04"/>
    <w:rsid w:val="00D06F19"/>
    <w:rsid w:val="00D100E7"/>
    <w:rsid w:val="00D1053B"/>
    <w:rsid w:val="00D12975"/>
    <w:rsid w:val="00D138C1"/>
    <w:rsid w:val="00D13F44"/>
    <w:rsid w:val="00D1455E"/>
    <w:rsid w:val="00D14D0C"/>
    <w:rsid w:val="00D14D46"/>
    <w:rsid w:val="00D23C8A"/>
    <w:rsid w:val="00D242B4"/>
    <w:rsid w:val="00D266B3"/>
    <w:rsid w:val="00D311F2"/>
    <w:rsid w:val="00D3218B"/>
    <w:rsid w:val="00D32C6E"/>
    <w:rsid w:val="00D33ABE"/>
    <w:rsid w:val="00D346C6"/>
    <w:rsid w:val="00D34B92"/>
    <w:rsid w:val="00D425AD"/>
    <w:rsid w:val="00D503B9"/>
    <w:rsid w:val="00D5228C"/>
    <w:rsid w:val="00D52CCB"/>
    <w:rsid w:val="00D52EE2"/>
    <w:rsid w:val="00D543FB"/>
    <w:rsid w:val="00D5589E"/>
    <w:rsid w:val="00D62A8C"/>
    <w:rsid w:val="00D64504"/>
    <w:rsid w:val="00D6451C"/>
    <w:rsid w:val="00D65119"/>
    <w:rsid w:val="00D6586E"/>
    <w:rsid w:val="00D66083"/>
    <w:rsid w:val="00D708B7"/>
    <w:rsid w:val="00D71C36"/>
    <w:rsid w:val="00D733A9"/>
    <w:rsid w:val="00D7390C"/>
    <w:rsid w:val="00D74612"/>
    <w:rsid w:val="00D751D8"/>
    <w:rsid w:val="00D804F8"/>
    <w:rsid w:val="00D80EE6"/>
    <w:rsid w:val="00D84C19"/>
    <w:rsid w:val="00D87113"/>
    <w:rsid w:val="00D92693"/>
    <w:rsid w:val="00D92C14"/>
    <w:rsid w:val="00D95C31"/>
    <w:rsid w:val="00D96610"/>
    <w:rsid w:val="00DA0325"/>
    <w:rsid w:val="00DA088A"/>
    <w:rsid w:val="00DA20BE"/>
    <w:rsid w:val="00DA256F"/>
    <w:rsid w:val="00DA61B6"/>
    <w:rsid w:val="00DA6606"/>
    <w:rsid w:val="00DB2CA7"/>
    <w:rsid w:val="00DB38FA"/>
    <w:rsid w:val="00DB4266"/>
    <w:rsid w:val="00DB57E9"/>
    <w:rsid w:val="00DB706C"/>
    <w:rsid w:val="00DC01A0"/>
    <w:rsid w:val="00DC2031"/>
    <w:rsid w:val="00DC2A3D"/>
    <w:rsid w:val="00DC4B0F"/>
    <w:rsid w:val="00DC5A7D"/>
    <w:rsid w:val="00DC672E"/>
    <w:rsid w:val="00DC69D9"/>
    <w:rsid w:val="00DD22AD"/>
    <w:rsid w:val="00DD319C"/>
    <w:rsid w:val="00DD399C"/>
    <w:rsid w:val="00DD6DED"/>
    <w:rsid w:val="00DE0D5A"/>
    <w:rsid w:val="00DE5FB9"/>
    <w:rsid w:val="00DE7FE0"/>
    <w:rsid w:val="00DF01AB"/>
    <w:rsid w:val="00DF0348"/>
    <w:rsid w:val="00DF11EE"/>
    <w:rsid w:val="00DF14A7"/>
    <w:rsid w:val="00DF15DA"/>
    <w:rsid w:val="00DF7FCB"/>
    <w:rsid w:val="00E01994"/>
    <w:rsid w:val="00E03840"/>
    <w:rsid w:val="00E069BC"/>
    <w:rsid w:val="00E120F7"/>
    <w:rsid w:val="00E12489"/>
    <w:rsid w:val="00E15A50"/>
    <w:rsid w:val="00E15B9D"/>
    <w:rsid w:val="00E23583"/>
    <w:rsid w:val="00E24A5E"/>
    <w:rsid w:val="00E27BA4"/>
    <w:rsid w:val="00E30E80"/>
    <w:rsid w:val="00E31641"/>
    <w:rsid w:val="00E32018"/>
    <w:rsid w:val="00E35958"/>
    <w:rsid w:val="00E36B04"/>
    <w:rsid w:val="00E4211C"/>
    <w:rsid w:val="00E4503E"/>
    <w:rsid w:val="00E458B2"/>
    <w:rsid w:val="00E4738F"/>
    <w:rsid w:val="00E50BF3"/>
    <w:rsid w:val="00E513C4"/>
    <w:rsid w:val="00E52F4F"/>
    <w:rsid w:val="00E55978"/>
    <w:rsid w:val="00E55E44"/>
    <w:rsid w:val="00E57CCB"/>
    <w:rsid w:val="00E57CFA"/>
    <w:rsid w:val="00E63D52"/>
    <w:rsid w:val="00E64FB2"/>
    <w:rsid w:val="00E654A8"/>
    <w:rsid w:val="00E65E05"/>
    <w:rsid w:val="00E66A57"/>
    <w:rsid w:val="00E71ACC"/>
    <w:rsid w:val="00E71BF9"/>
    <w:rsid w:val="00E7327E"/>
    <w:rsid w:val="00E74FCC"/>
    <w:rsid w:val="00E75F06"/>
    <w:rsid w:val="00E826E1"/>
    <w:rsid w:val="00E84B94"/>
    <w:rsid w:val="00E869CD"/>
    <w:rsid w:val="00E87071"/>
    <w:rsid w:val="00E8778D"/>
    <w:rsid w:val="00E91580"/>
    <w:rsid w:val="00E9260B"/>
    <w:rsid w:val="00E92C4C"/>
    <w:rsid w:val="00E9628B"/>
    <w:rsid w:val="00E974A2"/>
    <w:rsid w:val="00EA0610"/>
    <w:rsid w:val="00EA0A68"/>
    <w:rsid w:val="00EA229C"/>
    <w:rsid w:val="00EA2DFF"/>
    <w:rsid w:val="00EA428A"/>
    <w:rsid w:val="00EA4F08"/>
    <w:rsid w:val="00EB0606"/>
    <w:rsid w:val="00EB16B8"/>
    <w:rsid w:val="00EB173F"/>
    <w:rsid w:val="00EB1744"/>
    <w:rsid w:val="00EB221A"/>
    <w:rsid w:val="00EB5965"/>
    <w:rsid w:val="00EB754F"/>
    <w:rsid w:val="00EC0106"/>
    <w:rsid w:val="00EC05EB"/>
    <w:rsid w:val="00EC4FB8"/>
    <w:rsid w:val="00EC666F"/>
    <w:rsid w:val="00EC6A22"/>
    <w:rsid w:val="00EC6CBB"/>
    <w:rsid w:val="00EC6F77"/>
    <w:rsid w:val="00ED1A2F"/>
    <w:rsid w:val="00ED2A93"/>
    <w:rsid w:val="00ED2C0C"/>
    <w:rsid w:val="00ED36A6"/>
    <w:rsid w:val="00ED405C"/>
    <w:rsid w:val="00ED4212"/>
    <w:rsid w:val="00ED764B"/>
    <w:rsid w:val="00EE0F53"/>
    <w:rsid w:val="00EE64BC"/>
    <w:rsid w:val="00EF2D95"/>
    <w:rsid w:val="00EF4CEA"/>
    <w:rsid w:val="00EF7F4E"/>
    <w:rsid w:val="00F03BA1"/>
    <w:rsid w:val="00F05CFC"/>
    <w:rsid w:val="00F13A6C"/>
    <w:rsid w:val="00F1428A"/>
    <w:rsid w:val="00F2685B"/>
    <w:rsid w:val="00F34477"/>
    <w:rsid w:val="00F364CC"/>
    <w:rsid w:val="00F4375A"/>
    <w:rsid w:val="00F4516E"/>
    <w:rsid w:val="00F4579A"/>
    <w:rsid w:val="00F47327"/>
    <w:rsid w:val="00F50C11"/>
    <w:rsid w:val="00F5235C"/>
    <w:rsid w:val="00F551B7"/>
    <w:rsid w:val="00F56D88"/>
    <w:rsid w:val="00F57F37"/>
    <w:rsid w:val="00F6039F"/>
    <w:rsid w:val="00F61310"/>
    <w:rsid w:val="00F623E1"/>
    <w:rsid w:val="00F63728"/>
    <w:rsid w:val="00F63F95"/>
    <w:rsid w:val="00F66EDA"/>
    <w:rsid w:val="00F67807"/>
    <w:rsid w:val="00F6781F"/>
    <w:rsid w:val="00F67832"/>
    <w:rsid w:val="00F6792D"/>
    <w:rsid w:val="00F728C0"/>
    <w:rsid w:val="00F75CD8"/>
    <w:rsid w:val="00F75E8C"/>
    <w:rsid w:val="00F811C3"/>
    <w:rsid w:val="00F814E5"/>
    <w:rsid w:val="00F82B59"/>
    <w:rsid w:val="00F84FBB"/>
    <w:rsid w:val="00F90FCB"/>
    <w:rsid w:val="00F91816"/>
    <w:rsid w:val="00F9231C"/>
    <w:rsid w:val="00F9440E"/>
    <w:rsid w:val="00F97625"/>
    <w:rsid w:val="00FA0497"/>
    <w:rsid w:val="00FA1AFB"/>
    <w:rsid w:val="00FA2187"/>
    <w:rsid w:val="00FA4623"/>
    <w:rsid w:val="00FA5CBE"/>
    <w:rsid w:val="00FA7EDB"/>
    <w:rsid w:val="00FB2920"/>
    <w:rsid w:val="00FB3854"/>
    <w:rsid w:val="00FB517F"/>
    <w:rsid w:val="00FB5507"/>
    <w:rsid w:val="00FB6BA4"/>
    <w:rsid w:val="00FB6C35"/>
    <w:rsid w:val="00FB6F7D"/>
    <w:rsid w:val="00FB73A2"/>
    <w:rsid w:val="00FC2D22"/>
    <w:rsid w:val="00FC586F"/>
    <w:rsid w:val="00FC62A6"/>
    <w:rsid w:val="00FC6D0B"/>
    <w:rsid w:val="00FD032F"/>
    <w:rsid w:val="00FD0EBE"/>
    <w:rsid w:val="00FD1267"/>
    <w:rsid w:val="00FD1DDE"/>
    <w:rsid w:val="00FD3951"/>
    <w:rsid w:val="00FD42C7"/>
    <w:rsid w:val="00FD60D6"/>
    <w:rsid w:val="00FD67A5"/>
    <w:rsid w:val="00FD6899"/>
    <w:rsid w:val="00FD792C"/>
    <w:rsid w:val="00FD79A0"/>
    <w:rsid w:val="00FE0D9F"/>
    <w:rsid w:val="00FE1254"/>
    <w:rsid w:val="00FE1DEE"/>
    <w:rsid w:val="00FE28B2"/>
    <w:rsid w:val="00FE4343"/>
    <w:rsid w:val="00FE4543"/>
    <w:rsid w:val="00FE5436"/>
    <w:rsid w:val="00FE756E"/>
    <w:rsid w:val="00FE7D56"/>
    <w:rsid w:val="00FE7F6A"/>
    <w:rsid w:val="00FF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9B8AD"/>
  <w15:docId w15:val="{CF4CCA8C-23B2-42C7-A3E9-1F91B7DA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5A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79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2701"/>
  </w:style>
  <w:style w:type="paragraph" w:styleId="a6">
    <w:name w:val="footer"/>
    <w:basedOn w:val="a"/>
    <w:link w:val="a7"/>
    <w:uiPriority w:val="99"/>
    <w:unhideWhenUsed/>
    <w:rsid w:val="0095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2701"/>
  </w:style>
  <w:style w:type="character" w:customStyle="1" w:styleId="50">
    <w:name w:val="Заголовок 5 Знак"/>
    <w:basedOn w:val="a0"/>
    <w:link w:val="5"/>
    <w:uiPriority w:val="9"/>
    <w:semiHidden/>
    <w:rsid w:val="00FD792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List Paragraph"/>
    <w:basedOn w:val="a"/>
    <w:uiPriority w:val="34"/>
    <w:qFormat/>
    <w:rsid w:val="009B743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B743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655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F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3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360C3-BC00-4A52-B726-66AAFF26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HP</cp:lastModifiedBy>
  <cp:revision>4</cp:revision>
  <cp:lastPrinted>2019-06-19T06:52:00Z</cp:lastPrinted>
  <dcterms:created xsi:type="dcterms:W3CDTF">2020-01-20T06:05:00Z</dcterms:created>
  <dcterms:modified xsi:type="dcterms:W3CDTF">2020-01-20T06:20:00Z</dcterms:modified>
</cp:coreProperties>
</file>